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BD470" w14:textId="035BAF53" w:rsidR="009D0EAD" w:rsidRDefault="009D0EAD" w:rsidP="009D0EAD">
      <w:pPr>
        <w:pStyle w:val="SOPLevel1"/>
        <w:numPr>
          <w:ilvl w:val="0"/>
          <w:numId w:val="0"/>
        </w:numPr>
        <w:ind w:left="360"/>
      </w:pPr>
    </w:p>
    <w:p w14:paraId="6EFF890E" w14:textId="22C28101" w:rsidR="008576AA" w:rsidRPr="008576AA" w:rsidRDefault="008576AA" w:rsidP="00175CBF">
      <w:pPr>
        <w:pStyle w:val="SOPLevel1"/>
      </w:pPr>
      <w:r w:rsidRPr="008576AA">
        <w:t>PURPOSE</w:t>
      </w:r>
    </w:p>
    <w:p w14:paraId="6EFF890F" w14:textId="77777777" w:rsidR="00326796" w:rsidRDefault="008576AA" w:rsidP="002E6F7E">
      <w:pPr>
        <w:pStyle w:val="SOPLevel2"/>
      </w:pPr>
      <w:r w:rsidRPr="00B705BB">
        <w:t xml:space="preserve">This </w:t>
      </w:r>
      <w:r w:rsidR="00326796" w:rsidRPr="00B705BB">
        <w:t xml:space="preserve">policy </w:t>
      </w:r>
      <w:r w:rsidR="002E6F7E">
        <w:t>establishes</w:t>
      </w:r>
      <w:r w:rsidR="003B6BC4" w:rsidRPr="00B705BB">
        <w:t xml:space="preserve"> </w:t>
      </w:r>
      <w:r w:rsidR="00C91603">
        <w:t>how to determine</w:t>
      </w:r>
      <w:r w:rsidR="00326796" w:rsidRPr="00B705BB">
        <w:t xml:space="preserve"> which individuals meet the following </w:t>
      </w:r>
      <w:r w:rsidR="00FE0243">
        <w:t xml:space="preserve">DHHS and FDA </w:t>
      </w:r>
      <w:r w:rsidR="00326796" w:rsidRPr="00B705BB">
        <w:t>definitions</w:t>
      </w:r>
      <w:r w:rsidR="00FE0243">
        <w:t>:</w:t>
      </w:r>
    </w:p>
    <w:p w14:paraId="6EFF8910" w14:textId="77777777" w:rsidR="00FE0243" w:rsidRPr="00824494" w:rsidRDefault="00FE0243" w:rsidP="00FE0243">
      <w:pPr>
        <w:pStyle w:val="SOPLevel3"/>
        <w:rPr>
          <w:u w:val="double"/>
        </w:rPr>
      </w:pPr>
      <w:r w:rsidRPr="00824494">
        <w:rPr>
          <w:u w:val="double"/>
        </w:rPr>
        <w:t xml:space="preserve">Legally </w:t>
      </w:r>
      <w:r w:rsidR="00A1039E" w:rsidRPr="00824494">
        <w:rPr>
          <w:u w:val="double"/>
        </w:rPr>
        <w:t>A</w:t>
      </w:r>
      <w:r w:rsidRPr="00824494">
        <w:rPr>
          <w:u w:val="double"/>
        </w:rPr>
        <w:t xml:space="preserve">uthorized </w:t>
      </w:r>
      <w:r w:rsidR="00A1039E" w:rsidRPr="00824494">
        <w:rPr>
          <w:u w:val="double"/>
        </w:rPr>
        <w:t>R</w:t>
      </w:r>
      <w:r w:rsidRPr="00824494">
        <w:rPr>
          <w:u w:val="double"/>
        </w:rPr>
        <w:t>epresentative</w:t>
      </w:r>
    </w:p>
    <w:p w14:paraId="6EFF8911" w14:textId="77777777" w:rsidR="00FE0243" w:rsidRDefault="00FE0243" w:rsidP="00FE0243">
      <w:pPr>
        <w:pStyle w:val="SOPLevel3"/>
      </w:pPr>
      <w:r>
        <w:t>Children</w:t>
      </w:r>
    </w:p>
    <w:p w14:paraId="6EFF8912" w14:textId="77777777" w:rsidR="00FE0243" w:rsidRPr="00B705BB" w:rsidRDefault="00FE0243" w:rsidP="00FE0243">
      <w:pPr>
        <w:pStyle w:val="SOPLevel3"/>
      </w:pPr>
      <w:r>
        <w:t>Guardian</w:t>
      </w:r>
    </w:p>
    <w:p w14:paraId="6EFF8913" w14:textId="6D4885CF" w:rsidR="008576AA" w:rsidRDefault="008576AA" w:rsidP="008576AA">
      <w:pPr>
        <w:pStyle w:val="SOPLevel1"/>
      </w:pPr>
      <w:r w:rsidRPr="008576AA">
        <w:t>REVISIONS FROM PREVIOUS VERSION</w:t>
      </w:r>
    </w:p>
    <w:tbl>
      <w:tblPr>
        <w:tblStyle w:val="TableGrid10"/>
        <w:tblW w:w="0" w:type="auto"/>
        <w:tblInd w:w="360" w:type="dxa"/>
        <w:tblLook w:val="04A0" w:firstRow="1" w:lastRow="0" w:firstColumn="1" w:lastColumn="0" w:noHBand="0" w:noVBand="1"/>
      </w:tblPr>
      <w:tblGrid>
        <w:gridCol w:w="950"/>
        <w:gridCol w:w="1217"/>
        <w:gridCol w:w="6287"/>
      </w:tblGrid>
      <w:tr w:rsidR="00491277" w:rsidRPr="00491277" w14:paraId="6DF6A961" w14:textId="77777777" w:rsidTr="00A61A2D">
        <w:tc>
          <w:tcPr>
            <w:tcW w:w="0" w:type="auto"/>
          </w:tcPr>
          <w:p w14:paraId="2A5FD4BF" w14:textId="77777777" w:rsidR="00491277" w:rsidRPr="00491277" w:rsidRDefault="00491277" w:rsidP="00491277">
            <w:pPr>
              <w:spacing w:before="40" w:after="40" w:line="240" w:lineRule="auto"/>
              <w:jc w:val="center"/>
              <w:rPr>
                <w:rFonts w:ascii="Arial" w:eastAsia="Times New Roman" w:hAnsi="Arial" w:cs="Tahoma"/>
                <w:b/>
                <w:sz w:val="20"/>
                <w:szCs w:val="24"/>
              </w:rPr>
            </w:pPr>
            <w:r w:rsidRPr="00491277">
              <w:rPr>
                <w:rFonts w:ascii="Arial" w:eastAsia="Times New Roman" w:hAnsi="Arial" w:cs="Tahoma"/>
                <w:b/>
                <w:sz w:val="20"/>
                <w:szCs w:val="24"/>
              </w:rPr>
              <w:t>Version</w:t>
            </w:r>
          </w:p>
        </w:tc>
        <w:tc>
          <w:tcPr>
            <w:tcW w:w="0" w:type="auto"/>
          </w:tcPr>
          <w:p w14:paraId="39715AFC" w14:textId="77777777" w:rsidR="00491277" w:rsidRPr="00491277" w:rsidRDefault="00491277" w:rsidP="00491277">
            <w:pPr>
              <w:spacing w:before="40" w:after="40" w:line="240" w:lineRule="auto"/>
              <w:jc w:val="center"/>
              <w:rPr>
                <w:rFonts w:ascii="Arial" w:eastAsia="Times New Roman" w:hAnsi="Arial" w:cs="Tahoma"/>
                <w:b/>
                <w:sz w:val="20"/>
                <w:szCs w:val="24"/>
              </w:rPr>
            </w:pPr>
            <w:r w:rsidRPr="00491277">
              <w:rPr>
                <w:rFonts w:ascii="Arial" w:eastAsia="Times New Roman" w:hAnsi="Arial" w:cs="Tahoma"/>
                <w:b/>
                <w:sz w:val="20"/>
                <w:szCs w:val="24"/>
              </w:rPr>
              <w:t>Date</w:t>
            </w:r>
          </w:p>
        </w:tc>
        <w:tc>
          <w:tcPr>
            <w:tcW w:w="0" w:type="auto"/>
          </w:tcPr>
          <w:p w14:paraId="4CBC46D8" w14:textId="77777777" w:rsidR="00491277" w:rsidRPr="00491277" w:rsidRDefault="00491277" w:rsidP="00491277">
            <w:pPr>
              <w:spacing w:before="40" w:after="40" w:line="240" w:lineRule="auto"/>
              <w:jc w:val="center"/>
              <w:rPr>
                <w:rFonts w:ascii="Arial" w:eastAsia="Times New Roman" w:hAnsi="Arial" w:cs="Tahoma"/>
                <w:b/>
                <w:sz w:val="20"/>
                <w:szCs w:val="24"/>
              </w:rPr>
            </w:pPr>
            <w:r w:rsidRPr="00491277">
              <w:rPr>
                <w:rFonts w:ascii="Arial" w:eastAsia="Times New Roman" w:hAnsi="Arial" w:cs="Tahoma"/>
                <w:b/>
                <w:sz w:val="20"/>
                <w:szCs w:val="24"/>
              </w:rPr>
              <w:t>Revisions</w:t>
            </w:r>
          </w:p>
        </w:tc>
      </w:tr>
      <w:tr w:rsidR="00491277" w:rsidRPr="00491277" w14:paraId="7B04C636" w14:textId="77777777" w:rsidTr="00A61A2D">
        <w:tc>
          <w:tcPr>
            <w:tcW w:w="0" w:type="auto"/>
          </w:tcPr>
          <w:p w14:paraId="2ACCD112" w14:textId="77777777" w:rsidR="00491277" w:rsidRPr="00491277" w:rsidRDefault="00491277" w:rsidP="00491277">
            <w:pPr>
              <w:spacing w:before="40" w:after="40" w:line="240" w:lineRule="auto"/>
              <w:jc w:val="center"/>
              <w:rPr>
                <w:rFonts w:ascii="Arial" w:eastAsia="Times New Roman" w:hAnsi="Arial" w:cs="Tahoma"/>
                <w:sz w:val="20"/>
                <w:szCs w:val="24"/>
              </w:rPr>
            </w:pPr>
            <w:r w:rsidRPr="00491277">
              <w:rPr>
                <w:rFonts w:ascii="Arial" w:eastAsia="Times New Roman" w:hAnsi="Arial" w:cs="Tahoma"/>
                <w:sz w:val="20"/>
                <w:szCs w:val="24"/>
              </w:rPr>
              <w:t>R00</w:t>
            </w:r>
          </w:p>
        </w:tc>
        <w:tc>
          <w:tcPr>
            <w:tcW w:w="0" w:type="auto"/>
          </w:tcPr>
          <w:p w14:paraId="0E7D697F" w14:textId="77777777" w:rsidR="00491277" w:rsidRPr="00491277" w:rsidRDefault="00491277" w:rsidP="00491277">
            <w:pPr>
              <w:spacing w:before="40" w:after="40" w:line="240" w:lineRule="auto"/>
              <w:jc w:val="center"/>
              <w:rPr>
                <w:rFonts w:ascii="Arial" w:eastAsia="Times New Roman" w:hAnsi="Arial" w:cs="Tahoma"/>
                <w:sz w:val="20"/>
                <w:szCs w:val="24"/>
              </w:rPr>
            </w:pPr>
            <w:r w:rsidRPr="00491277">
              <w:rPr>
                <w:rFonts w:ascii="Arial" w:eastAsia="Times New Roman" w:hAnsi="Arial" w:cs="Tahoma"/>
                <w:sz w:val="20"/>
                <w:szCs w:val="24"/>
              </w:rPr>
              <w:t>3/25/14</w:t>
            </w:r>
          </w:p>
        </w:tc>
        <w:tc>
          <w:tcPr>
            <w:tcW w:w="0" w:type="auto"/>
          </w:tcPr>
          <w:p w14:paraId="7C44EB53" w14:textId="77777777" w:rsidR="00491277" w:rsidRPr="00491277" w:rsidRDefault="00491277" w:rsidP="00491277">
            <w:pPr>
              <w:spacing w:before="40" w:after="40" w:line="240" w:lineRule="auto"/>
              <w:jc w:val="center"/>
              <w:rPr>
                <w:rFonts w:ascii="Arial" w:eastAsia="Times New Roman" w:hAnsi="Arial" w:cs="Tahoma"/>
                <w:sz w:val="20"/>
                <w:szCs w:val="24"/>
              </w:rPr>
            </w:pPr>
            <w:r w:rsidRPr="00491277">
              <w:rPr>
                <w:rFonts w:ascii="Arial" w:eastAsia="Times New Roman" w:hAnsi="Arial" w:cs="Tahoma"/>
                <w:sz w:val="20"/>
                <w:szCs w:val="24"/>
              </w:rPr>
              <w:t>Original issue</w:t>
            </w:r>
          </w:p>
        </w:tc>
      </w:tr>
      <w:tr w:rsidR="00491277" w:rsidRPr="00491277" w14:paraId="687B5787" w14:textId="77777777" w:rsidTr="00A61A2D">
        <w:tc>
          <w:tcPr>
            <w:tcW w:w="0" w:type="auto"/>
          </w:tcPr>
          <w:p w14:paraId="0134F796" w14:textId="77777777" w:rsidR="00491277" w:rsidRPr="00491277" w:rsidRDefault="00491277" w:rsidP="00491277">
            <w:pPr>
              <w:spacing w:before="40" w:after="40" w:line="240" w:lineRule="auto"/>
              <w:jc w:val="center"/>
              <w:rPr>
                <w:rFonts w:ascii="Arial" w:eastAsia="Times New Roman" w:hAnsi="Arial" w:cs="Tahoma"/>
                <w:sz w:val="20"/>
                <w:szCs w:val="24"/>
              </w:rPr>
            </w:pPr>
            <w:r w:rsidRPr="00491277">
              <w:rPr>
                <w:rFonts w:ascii="Arial" w:eastAsia="Times New Roman" w:hAnsi="Arial" w:cs="Tahoma"/>
                <w:sz w:val="20"/>
                <w:szCs w:val="24"/>
              </w:rPr>
              <w:t>R01</w:t>
            </w:r>
          </w:p>
        </w:tc>
        <w:tc>
          <w:tcPr>
            <w:tcW w:w="0" w:type="auto"/>
          </w:tcPr>
          <w:p w14:paraId="680AF39B" w14:textId="2895D051" w:rsidR="00491277" w:rsidRPr="00491277" w:rsidRDefault="009D0EAD" w:rsidP="00491277">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12/01/</w:t>
            </w:r>
            <w:r w:rsidR="00491277" w:rsidRPr="00491277">
              <w:rPr>
                <w:rFonts w:ascii="Arial" w:eastAsia="Times New Roman" w:hAnsi="Arial" w:cs="Tahoma"/>
                <w:sz w:val="20"/>
                <w:szCs w:val="24"/>
              </w:rPr>
              <w:t>18</w:t>
            </w:r>
          </w:p>
        </w:tc>
        <w:tc>
          <w:tcPr>
            <w:tcW w:w="0" w:type="auto"/>
          </w:tcPr>
          <w:p w14:paraId="07307168" w14:textId="6F1B172C" w:rsidR="00491277" w:rsidRPr="00491277" w:rsidRDefault="00491277" w:rsidP="004D6F69">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 xml:space="preserve">Update to Toolkit </w:t>
            </w:r>
            <w:r w:rsidR="00EE4463">
              <w:rPr>
                <w:rFonts w:ascii="Arial" w:eastAsia="Times New Roman" w:hAnsi="Arial" w:cs="Tahoma"/>
                <w:sz w:val="20"/>
                <w:szCs w:val="24"/>
              </w:rPr>
              <w:t xml:space="preserve">4.0 and </w:t>
            </w:r>
            <w:r>
              <w:rPr>
                <w:rFonts w:ascii="Arial" w:eastAsia="Times New Roman" w:hAnsi="Arial" w:cs="Tahoma"/>
                <w:sz w:val="20"/>
                <w:szCs w:val="24"/>
              </w:rPr>
              <w:t>4.1</w:t>
            </w:r>
            <w:r w:rsidR="004D6F69">
              <w:rPr>
                <w:rFonts w:ascii="Arial" w:eastAsia="Times New Roman" w:hAnsi="Arial" w:cs="Tahoma"/>
                <w:sz w:val="20"/>
                <w:szCs w:val="24"/>
              </w:rPr>
              <w:t>; includes</w:t>
            </w:r>
            <w:r>
              <w:rPr>
                <w:rFonts w:ascii="Arial" w:eastAsia="Times New Roman" w:hAnsi="Arial" w:cs="Tahoma"/>
                <w:sz w:val="20"/>
                <w:szCs w:val="24"/>
              </w:rPr>
              <w:t xml:space="preserve"> </w:t>
            </w:r>
            <w:r w:rsidR="004D6F69">
              <w:rPr>
                <w:rFonts w:ascii="Arial" w:eastAsia="Times New Roman" w:hAnsi="Arial" w:cs="Tahoma"/>
                <w:sz w:val="20"/>
                <w:szCs w:val="24"/>
              </w:rPr>
              <w:t>minor administrative c</w:t>
            </w:r>
            <w:r>
              <w:rPr>
                <w:rFonts w:ascii="Arial" w:eastAsia="Times New Roman" w:hAnsi="Arial" w:cs="Tahoma"/>
                <w:sz w:val="20"/>
                <w:szCs w:val="24"/>
              </w:rPr>
              <w:t>hanges</w:t>
            </w:r>
          </w:p>
        </w:tc>
      </w:tr>
      <w:tr w:rsidR="009D0EAD" w:rsidRPr="00491277" w14:paraId="4CB1A22D" w14:textId="77777777" w:rsidTr="00A61A2D">
        <w:tc>
          <w:tcPr>
            <w:tcW w:w="0" w:type="auto"/>
          </w:tcPr>
          <w:p w14:paraId="2115DF26" w14:textId="1361D677" w:rsidR="009D0EAD" w:rsidRPr="00491277" w:rsidRDefault="009D0EAD" w:rsidP="00491277">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R01</w:t>
            </w:r>
          </w:p>
        </w:tc>
        <w:tc>
          <w:tcPr>
            <w:tcW w:w="0" w:type="auto"/>
          </w:tcPr>
          <w:p w14:paraId="5F1E7158" w14:textId="6E33A585" w:rsidR="009D0EAD" w:rsidRPr="00491277" w:rsidRDefault="009D0EAD" w:rsidP="00491277">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11/25/19</w:t>
            </w:r>
          </w:p>
        </w:tc>
        <w:tc>
          <w:tcPr>
            <w:tcW w:w="0" w:type="auto"/>
          </w:tcPr>
          <w:p w14:paraId="2DEF342E" w14:textId="0EC5B06A" w:rsidR="009D0EAD" w:rsidRDefault="00DC57AD" w:rsidP="004D6F69">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Annual review</w:t>
            </w:r>
            <w:r w:rsidR="009D0EAD">
              <w:rPr>
                <w:rFonts w:ascii="Arial" w:eastAsia="Times New Roman" w:hAnsi="Arial" w:cs="Tahoma"/>
                <w:sz w:val="20"/>
                <w:szCs w:val="24"/>
              </w:rPr>
              <w:t xml:space="preserve">, </w:t>
            </w:r>
            <w:r w:rsidR="00D95C0F">
              <w:rPr>
                <w:rFonts w:ascii="Arial" w:eastAsia="Times New Roman" w:hAnsi="Arial" w:cs="Tahoma"/>
                <w:sz w:val="20"/>
                <w:szCs w:val="24"/>
              </w:rPr>
              <w:t xml:space="preserve">updated logo </w:t>
            </w:r>
            <w:r w:rsidR="009D0EAD">
              <w:rPr>
                <w:rFonts w:ascii="Arial" w:eastAsia="Times New Roman" w:hAnsi="Arial" w:cs="Tahoma"/>
                <w:sz w:val="20"/>
                <w:szCs w:val="24"/>
              </w:rPr>
              <w:t>no changes</w:t>
            </w:r>
          </w:p>
        </w:tc>
      </w:tr>
      <w:tr w:rsidR="00A61A2D" w:rsidRPr="00491277" w14:paraId="4F6AACE1" w14:textId="77777777" w:rsidTr="00A61A2D">
        <w:tc>
          <w:tcPr>
            <w:tcW w:w="0" w:type="auto"/>
          </w:tcPr>
          <w:p w14:paraId="35B9BCD9" w14:textId="111DFE18" w:rsidR="00A61A2D" w:rsidRDefault="00A61A2D" w:rsidP="00491277">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R01</w:t>
            </w:r>
          </w:p>
        </w:tc>
        <w:tc>
          <w:tcPr>
            <w:tcW w:w="0" w:type="auto"/>
          </w:tcPr>
          <w:p w14:paraId="318E9AF0" w14:textId="03363FA3" w:rsidR="00A61A2D" w:rsidRDefault="00A61A2D" w:rsidP="00491277">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12/16/2020</w:t>
            </w:r>
          </w:p>
        </w:tc>
        <w:tc>
          <w:tcPr>
            <w:tcW w:w="0" w:type="auto"/>
          </w:tcPr>
          <w:p w14:paraId="46DAB551" w14:textId="18C3A811" w:rsidR="00A61A2D" w:rsidRDefault="00A61A2D" w:rsidP="004D6F69">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8B5428" w:rsidRPr="00491277" w14:paraId="709A3E55" w14:textId="77777777" w:rsidTr="00A61A2D">
        <w:tc>
          <w:tcPr>
            <w:tcW w:w="0" w:type="auto"/>
          </w:tcPr>
          <w:p w14:paraId="081EA694" w14:textId="7583CEC8" w:rsidR="008B5428" w:rsidRDefault="008B5428" w:rsidP="00491277">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R01</w:t>
            </w:r>
          </w:p>
        </w:tc>
        <w:tc>
          <w:tcPr>
            <w:tcW w:w="0" w:type="auto"/>
          </w:tcPr>
          <w:p w14:paraId="1AE92F65" w14:textId="5A12765E" w:rsidR="008B5428" w:rsidRDefault="008B5428" w:rsidP="00491277">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10/19/2021</w:t>
            </w:r>
          </w:p>
        </w:tc>
        <w:tc>
          <w:tcPr>
            <w:tcW w:w="0" w:type="auto"/>
          </w:tcPr>
          <w:p w14:paraId="7ECBEEEF" w14:textId="381AC6D5" w:rsidR="008B5428" w:rsidRDefault="008B5428" w:rsidP="004D6F69">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615BE6" w:rsidRPr="00491277" w14:paraId="1EE18109" w14:textId="77777777" w:rsidTr="00A61A2D">
        <w:tc>
          <w:tcPr>
            <w:tcW w:w="0" w:type="auto"/>
          </w:tcPr>
          <w:p w14:paraId="244F957E" w14:textId="6F86FEEA" w:rsidR="00615BE6" w:rsidRDefault="00615BE6" w:rsidP="00615BE6">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R01</w:t>
            </w:r>
          </w:p>
        </w:tc>
        <w:tc>
          <w:tcPr>
            <w:tcW w:w="0" w:type="auto"/>
          </w:tcPr>
          <w:p w14:paraId="1C26BBCC" w14:textId="4B7A5860" w:rsidR="00615BE6" w:rsidRDefault="00615BE6" w:rsidP="00615BE6">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11/15/22</w:t>
            </w:r>
          </w:p>
        </w:tc>
        <w:tc>
          <w:tcPr>
            <w:tcW w:w="0" w:type="auto"/>
          </w:tcPr>
          <w:p w14:paraId="14FF3D5B" w14:textId="58B759D5" w:rsidR="00615BE6" w:rsidRDefault="00615BE6" w:rsidP="00615BE6">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5579F0" w:rsidRPr="00491277" w14:paraId="1ECB7557" w14:textId="77777777" w:rsidTr="00A61A2D">
        <w:tc>
          <w:tcPr>
            <w:tcW w:w="0" w:type="auto"/>
          </w:tcPr>
          <w:p w14:paraId="2221D40D" w14:textId="59864DDA" w:rsidR="005579F0" w:rsidRDefault="005579F0" w:rsidP="005579F0">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R01</w:t>
            </w:r>
          </w:p>
        </w:tc>
        <w:tc>
          <w:tcPr>
            <w:tcW w:w="0" w:type="auto"/>
          </w:tcPr>
          <w:p w14:paraId="06D0A93A" w14:textId="5D45465D" w:rsidR="005579F0" w:rsidRDefault="005579F0" w:rsidP="005579F0">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11/1</w:t>
            </w:r>
            <w:r>
              <w:rPr>
                <w:rFonts w:ascii="Arial" w:eastAsia="Times New Roman" w:hAnsi="Arial" w:cs="Tahoma"/>
                <w:sz w:val="20"/>
                <w:szCs w:val="24"/>
              </w:rPr>
              <w:t>3</w:t>
            </w:r>
            <w:r>
              <w:rPr>
                <w:rFonts w:ascii="Arial" w:eastAsia="Times New Roman" w:hAnsi="Arial" w:cs="Tahoma"/>
                <w:sz w:val="20"/>
                <w:szCs w:val="24"/>
              </w:rPr>
              <w:t>/2</w:t>
            </w:r>
            <w:r>
              <w:rPr>
                <w:rFonts w:ascii="Arial" w:eastAsia="Times New Roman" w:hAnsi="Arial" w:cs="Tahoma"/>
                <w:sz w:val="20"/>
                <w:szCs w:val="24"/>
              </w:rPr>
              <w:t>3</w:t>
            </w:r>
            <w:bookmarkStart w:id="0" w:name="_GoBack"/>
            <w:bookmarkEnd w:id="0"/>
          </w:p>
        </w:tc>
        <w:tc>
          <w:tcPr>
            <w:tcW w:w="0" w:type="auto"/>
          </w:tcPr>
          <w:p w14:paraId="0DF8D9E2" w14:textId="1F959CF9" w:rsidR="005579F0" w:rsidRDefault="005579F0" w:rsidP="005579F0">
            <w:pPr>
              <w:spacing w:before="40" w:after="40" w:line="240" w:lineRule="auto"/>
              <w:jc w:val="center"/>
              <w:rPr>
                <w:rFonts w:ascii="Arial" w:eastAsia="Times New Roman" w:hAnsi="Arial" w:cs="Tahoma"/>
                <w:sz w:val="20"/>
                <w:szCs w:val="24"/>
              </w:rPr>
            </w:pPr>
            <w:r>
              <w:rPr>
                <w:rFonts w:ascii="Arial" w:eastAsia="Times New Roman" w:hAnsi="Arial" w:cs="Tahoma"/>
                <w:sz w:val="20"/>
                <w:szCs w:val="24"/>
              </w:rPr>
              <w:t>Annual review, no changes</w:t>
            </w:r>
          </w:p>
        </w:tc>
      </w:tr>
    </w:tbl>
    <w:p w14:paraId="124259ED" w14:textId="77777777" w:rsidR="00491277" w:rsidRPr="008576AA" w:rsidRDefault="00491277" w:rsidP="00491277">
      <w:pPr>
        <w:pStyle w:val="SOPLevel1"/>
        <w:numPr>
          <w:ilvl w:val="0"/>
          <w:numId w:val="0"/>
        </w:numPr>
        <w:ind w:left="360"/>
      </w:pPr>
    </w:p>
    <w:p w14:paraId="6EFF8915" w14:textId="77777777" w:rsidR="008576AA" w:rsidRPr="008576AA" w:rsidRDefault="008576AA" w:rsidP="008576AA">
      <w:pPr>
        <w:pStyle w:val="SOPLevel1"/>
      </w:pPr>
      <w:r w:rsidRPr="008576AA">
        <w:t>POLICY</w:t>
      </w:r>
    </w:p>
    <w:p w14:paraId="223D13D7" w14:textId="77777777" w:rsidR="00491277" w:rsidRPr="00C91603" w:rsidRDefault="00491277" w:rsidP="00491277">
      <w:pPr>
        <w:pStyle w:val="SOPLevel2"/>
        <w:rPr>
          <w:b/>
        </w:rPr>
      </w:pPr>
      <w:r w:rsidRPr="00B705BB">
        <w:t xml:space="preserve">Unless the IRB has waived the requirement to obtain consent, when </w:t>
      </w:r>
      <w:r w:rsidRPr="00751EAE">
        <w:t>research</w:t>
      </w:r>
      <w:r w:rsidRPr="00B705BB">
        <w:t xml:space="preserve"> involves adults unable to consent, permission must be obtained from a legally authorized representative. </w:t>
      </w:r>
    </w:p>
    <w:p w14:paraId="1C2ED522" w14:textId="77777777" w:rsidR="00491277" w:rsidRPr="008B5463" w:rsidRDefault="00491277" w:rsidP="00491277">
      <w:pPr>
        <w:pStyle w:val="SOPLevel3"/>
      </w:pPr>
      <w:r w:rsidRPr="004C410C">
        <w:t>In New York, the Family Health Care Decisions Act (FHCDA) establishes a hierarchy of surrogate decision-makers for health care decisions</w:t>
      </w:r>
      <w:r w:rsidRPr="00B705BB">
        <w:t>:</w:t>
      </w:r>
    </w:p>
    <w:p w14:paraId="4BB32B67" w14:textId="77777777" w:rsidR="00491277" w:rsidRPr="004C410C" w:rsidRDefault="00491277" w:rsidP="00491277">
      <w:pPr>
        <w:pStyle w:val="SOPLevel4"/>
      </w:pPr>
      <w:r w:rsidRPr="004C410C">
        <w:t>§ 2994-d.  Health care decisions for adult patients by surrogates. 1. Identifying the surrogate. One person from the following list  from  the class  highest  in  priority  when  persons  in  prior  classes  are not reasonably available, willing,  and  competent  to  act,  shall  be  the surrogate  for  an  adult  patient  who  lacks decision-making capacity.  However, such person may designate any other person on the list to be surrogate, provided no one in a class higher in priority than the person designated objects:</w:t>
      </w:r>
    </w:p>
    <w:p w14:paraId="3394F525" w14:textId="77777777" w:rsidR="00491277" w:rsidRDefault="00491277" w:rsidP="00491277">
      <w:pPr>
        <w:pStyle w:val="SOPLevel5"/>
      </w:pPr>
      <w:r>
        <w:t>(a)  A  guardian  authorized  to  decide about health care pursuant to article eighty-one of the mental hygiene law;</w:t>
      </w:r>
    </w:p>
    <w:p w14:paraId="748D6767" w14:textId="77777777" w:rsidR="00491277" w:rsidRDefault="00491277" w:rsidP="00491277">
      <w:pPr>
        <w:pStyle w:val="SOPLevel5"/>
      </w:pPr>
      <w:r>
        <w:t>(b) The spouse, if not legally separated  from  the  patient,  or  the domestic partner;</w:t>
      </w:r>
    </w:p>
    <w:p w14:paraId="6FC4C7E3" w14:textId="77777777" w:rsidR="00491277" w:rsidRDefault="00491277" w:rsidP="00491277">
      <w:pPr>
        <w:pStyle w:val="SOPLevel5"/>
      </w:pPr>
      <w:r>
        <w:t>(c) A son or daughter eighteen years of age or older;</w:t>
      </w:r>
    </w:p>
    <w:p w14:paraId="6B3537D6" w14:textId="77777777" w:rsidR="00491277" w:rsidRDefault="00491277" w:rsidP="00491277">
      <w:pPr>
        <w:pStyle w:val="SOPLevel5"/>
      </w:pPr>
      <w:r>
        <w:t>(d) A parent;</w:t>
      </w:r>
    </w:p>
    <w:p w14:paraId="73AC0DFE" w14:textId="77777777" w:rsidR="00491277" w:rsidRDefault="00491277" w:rsidP="00491277">
      <w:pPr>
        <w:pStyle w:val="SOPLevel5"/>
      </w:pPr>
      <w:r>
        <w:t>(e) A brother or sister eighteen years of age or older;</w:t>
      </w:r>
    </w:p>
    <w:p w14:paraId="2AA1AFDA" w14:textId="77777777" w:rsidR="00491277" w:rsidRDefault="00491277" w:rsidP="00491277">
      <w:pPr>
        <w:pStyle w:val="SOPLevel5"/>
      </w:pPr>
      <w:r>
        <w:t>(f) A close friend.</w:t>
      </w:r>
    </w:p>
    <w:p w14:paraId="17E40B4D" w14:textId="77777777" w:rsidR="00491277" w:rsidRDefault="00491277" w:rsidP="00491277">
      <w:pPr>
        <w:pStyle w:val="SOPLevel3"/>
        <w:rPr>
          <w:szCs w:val="20"/>
        </w:rPr>
      </w:pPr>
      <w:r>
        <w:rPr>
          <w:szCs w:val="20"/>
        </w:rPr>
        <w:t xml:space="preserve">For </w:t>
      </w:r>
      <w:r w:rsidRPr="00751EAE">
        <w:rPr>
          <w:szCs w:val="20"/>
        </w:rPr>
        <w:t>research</w:t>
      </w:r>
      <w:r>
        <w:rPr>
          <w:szCs w:val="20"/>
        </w:rPr>
        <w:t xml:space="preserve"> outside </w:t>
      </w:r>
      <w:r>
        <w:t>New York State, a determination of who is a legally authorized representative is to be made with consultation from legal counsel.</w:t>
      </w:r>
    </w:p>
    <w:p w14:paraId="6EFF891A" w14:textId="5892CC9A" w:rsidR="0018573F" w:rsidRDefault="0018573F" w:rsidP="00491277">
      <w:pPr>
        <w:pStyle w:val="SOPLevel3"/>
        <w:numPr>
          <w:ilvl w:val="0"/>
          <w:numId w:val="0"/>
        </w:numPr>
        <w:ind w:left="1728"/>
        <w:rPr>
          <w:szCs w:val="20"/>
        </w:rPr>
      </w:pPr>
    </w:p>
    <w:p w14:paraId="19BF2019" w14:textId="77777777" w:rsidR="00733FAD" w:rsidRDefault="00733FAD" w:rsidP="00733FAD">
      <w:pPr>
        <w:pStyle w:val="SOPLevel2"/>
        <w:rPr>
          <w:szCs w:val="20"/>
        </w:rPr>
      </w:pPr>
      <w:r>
        <w:rPr>
          <w:szCs w:val="20"/>
        </w:rPr>
        <w:t>DHHS and FDA’s Subpart D applies to all research involving children.</w:t>
      </w:r>
    </w:p>
    <w:p w14:paraId="543F12A2" w14:textId="77777777" w:rsidR="00733FAD" w:rsidRDefault="00733FAD" w:rsidP="00733FAD">
      <w:pPr>
        <w:pStyle w:val="SOPLevel3"/>
      </w:pPr>
      <w:r w:rsidRPr="0018573F">
        <w:t xml:space="preserve">When </w:t>
      </w:r>
      <w:r w:rsidRPr="00751EAE">
        <w:t>research</w:t>
      </w:r>
      <w:r w:rsidRPr="0018573F">
        <w:t xml:space="preserve"> is conducted in </w:t>
      </w:r>
      <w:r>
        <w:t xml:space="preserve">New York State, </w:t>
      </w:r>
      <w:r w:rsidRPr="0018573F">
        <w:t xml:space="preserve">all individuals under the age of </w:t>
      </w:r>
      <w:r>
        <w:t>18</w:t>
      </w:r>
      <w:r w:rsidRPr="004C410C">
        <w:t xml:space="preserve"> </w:t>
      </w:r>
      <w:r>
        <w:t xml:space="preserve">are considered children, </w:t>
      </w:r>
      <w:r w:rsidRPr="004C410C">
        <w:t>unless a court grants application for early emancipation (see below for additional info).</w:t>
      </w:r>
    </w:p>
    <w:p w14:paraId="12BAA97F" w14:textId="77777777" w:rsidR="00733FAD" w:rsidRDefault="00733FAD" w:rsidP="00733FAD">
      <w:pPr>
        <w:pStyle w:val="SOPLevel4"/>
      </w:pPr>
      <w:r w:rsidRPr="004C410C">
        <w:t>Emancipation is when a parent gives up control over their minor child.  In New York, a parent must support his or her child until age 2</w:t>
      </w:r>
      <w:r>
        <w:t>1</w:t>
      </w:r>
      <w:r w:rsidRPr="004C410C">
        <w:t xml:space="preserve">, or until the child becomes ‘emancipated.’  So, the age of emancipation is 21 unless other factors exist that may trigger an early emancipation only upon application to a Court.  Under NY law, a grant of public assistance or care may be made to an emancipated minor in his own right if he is otherwise eligible. For this purpose, emancipated minor means a person over 16 years of age who has completed his compulsory education, who is living separate and apart from his family and is not in receipt of or in need of foster care (N.Y. Comp. Codes R. &amp; </w:t>
      </w:r>
      <w:proofErr w:type="spellStart"/>
      <w:r w:rsidRPr="004C410C">
        <w:t>Regs</w:t>
      </w:r>
      <w:proofErr w:type="spellEnd"/>
      <w:r w:rsidRPr="004C410C">
        <w:t>. tit. 18, § 349.5).  Additionally, children who become economically independent of their parents through employment, entry into the military service, or marriage are emancipated, and, if the children withdraw from parental control and supervision, they are considered to be constructively emancipated.  For an emancipated child under the age of 18, parental consent is still required to receive routine health care; however, parental consent is not required for services by a physician in an emergency, because of a sexually transmitted disease (STD), for family planning services, for alcohol or mental health treatment, or if the child is pregnant, a parent, or married.</w:t>
      </w:r>
    </w:p>
    <w:p w14:paraId="1E051C0B" w14:textId="77777777" w:rsidR="00733FAD" w:rsidRPr="0018573F" w:rsidRDefault="00733FAD" w:rsidP="00733FAD">
      <w:pPr>
        <w:pStyle w:val="SOPLevel5"/>
      </w:pPr>
      <w:r w:rsidRPr="004C410C">
        <w:t>New York Public Health Law section § 2504 gives minors who are married or who have a child the statutory authority to consent to their own health care; however, several NY courts have demonstrated support for the proposition that all emancipated minors may consent to their own health care.</w:t>
      </w:r>
    </w:p>
    <w:p w14:paraId="4511A099" w14:textId="77777777" w:rsidR="00733FAD" w:rsidRDefault="00733FAD" w:rsidP="00733FAD">
      <w:pPr>
        <w:pStyle w:val="SOPLevel3"/>
        <w:rPr>
          <w:szCs w:val="20"/>
        </w:rPr>
      </w:pPr>
      <w:r>
        <w:rPr>
          <w:szCs w:val="20"/>
        </w:rPr>
        <w:t xml:space="preserve">For </w:t>
      </w:r>
      <w:r w:rsidRPr="00751EAE">
        <w:rPr>
          <w:szCs w:val="20"/>
        </w:rPr>
        <w:t>research</w:t>
      </w:r>
      <w:r>
        <w:rPr>
          <w:szCs w:val="20"/>
        </w:rPr>
        <w:t xml:space="preserve"> outside </w:t>
      </w:r>
      <w:r>
        <w:t>New York State, a determination of who is a child is to be made with consultation from legal counsel.</w:t>
      </w:r>
    </w:p>
    <w:p w14:paraId="504AD5D0" w14:textId="77777777" w:rsidR="00733FAD" w:rsidRDefault="00733FAD" w:rsidP="00733FAD">
      <w:pPr>
        <w:pStyle w:val="SOPLevel2"/>
        <w:rPr>
          <w:szCs w:val="20"/>
        </w:rPr>
      </w:pPr>
      <w:r w:rsidRPr="000A3CBF">
        <w:t xml:space="preserve">Unless the IRB has waived the requirement to obtain </w:t>
      </w:r>
      <w:r>
        <w:t>consent, w</w:t>
      </w:r>
      <w:r>
        <w:rPr>
          <w:szCs w:val="20"/>
        </w:rPr>
        <w:t xml:space="preserve">hen </w:t>
      </w:r>
      <w:r w:rsidRPr="00751EAE">
        <w:rPr>
          <w:szCs w:val="20"/>
        </w:rPr>
        <w:t>research</w:t>
      </w:r>
      <w:r>
        <w:rPr>
          <w:szCs w:val="20"/>
        </w:rPr>
        <w:t xml:space="preserve"> involves children consent may only be obtained from biologic or adoptive parents or </w:t>
      </w:r>
      <w:r w:rsidRPr="00FE0243">
        <w:t xml:space="preserve">an individual </w:t>
      </w:r>
      <w:r>
        <w:t xml:space="preserve">legally </w:t>
      </w:r>
      <w:r w:rsidRPr="00FE0243">
        <w:t xml:space="preserve">authorized to consent on behalf of </w:t>
      </w:r>
      <w:r>
        <w:t>the</w:t>
      </w:r>
      <w:r w:rsidRPr="00FE0243">
        <w:t xml:space="preserve"> child to general medical care</w:t>
      </w:r>
      <w:r>
        <w:rPr>
          <w:rStyle w:val="FootnoteReference"/>
        </w:rPr>
        <w:footnoteReference w:id="2"/>
      </w:r>
      <w:r>
        <w:t>. Before obtaining permission from an individual who is not a parent, contact legal counsel.</w:t>
      </w:r>
    </w:p>
    <w:p w14:paraId="6EFF891F" w14:textId="77777777" w:rsidR="00202756" w:rsidRDefault="00202756" w:rsidP="00202756">
      <w:pPr>
        <w:pStyle w:val="SOPLevel1"/>
      </w:pPr>
      <w:r>
        <w:t>RESPONSIBILITIES</w:t>
      </w:r>
    </w:p>
    <w:p w14:paraId="6EFF8920" w14:textId="77777777" w:rsidR="00202756" w:rsidRPr="00B705BB" w:rsidRDefault="00326796" w:rsidP="00B705BB">
      <w:pPr>
        <w:pStyle w:val="SOPLevel2"/>
      </w:pPr>
      <w:r w:rsidRPr="00B705BB">
        <w:t xml:space="preserve">Investigators are to follow this policy when obtaining permission for adults unable to consent or children to take part in </w:t>
      </w:r>
      <w:r w:rsidR="00751EAE" w:rsidRPr="00751EAE">
        <w:t>research</w:t>
      </w:r>
      <w:r w:rsidR="00202756" w:rsidRPr="00B705BB">
        <w:t>.</w:t>
      </w:r>
    </w:p>
    <w:p w14:paraId="6EFF8921" w14:textId="77777777" w:rsidR="008576AA" w:rsidRPr="008576AA" w:rsidRDefault="008576AA" w:rsidP="008576AA">
      <w:pPr>
        <w:pStyle w:val="SOPLevel1"/>
      </w:pPr>
      <w:r w:rsidRPr="008576AA">
        <w:t>PROCEDURE</w:t>
      </w:r>
    </w:p>
    <w:p w14:paraId="6EFF8922" w14:textId="77777777" w:rsidR="004D141A" w:rsidRDefault="00326796" w:rsidP="00B705BB">
      <w:pPr>
        <w:pStyle w:val="SOPLevel2"/>
      </w:pPr>
      <w:r>
        <w:t>None</w:t>
      </w:r>
    </w:p>
    <w:p w14:paraId="6EFF8923" w14:textId="77777777" w:rsidR="008576AA" w:rsidRPr="008576AA" w:rsidRDefault="008576AA" w:rsidP="008576AA">
      <w:pPr>
        <w:pStyle w:val="SOPLevel1"/>
      </w:pPr>
      <w:r w:rsidRPr="008576AA">
        <w:t>MATERIALS</w:t>
      </w:r>
    </w:p>
    <w:p w14:paraId="6EFF8924" w14:textId="77777777" w:rsidR="008576AA" w:rsidRPr="00B705BB" w:rsidRDefault="003B6BC4" w:rsidP="00B705BB">
      <w:pPr>
        <w:pStyle w:val="SOPLevel2"/>
      </w:pPr>
      <w:r w:rsidRPr="00B705BB">
        <w:t>None</w:t>
      </w:r>
    </w:p>
    <w:p w14:paraId="6EFF8925" w14:textId="77777777" w:rsidR="008576AA" w:rsidRPr="008576AA" w:rsidRDefault="008576AA" w:rsidP="008576AA">
      <w:pPr>
        <w:pStyle w:val="SOPLevel1"/>
      </w:pPr>
      <w:r w:rsidRPr="008576AA">
        <w:t>REFERENCES</w:t>
      </w:r>
    </w:p>
    <w:p w14:paraId="6EFF8926" w14:textId="77777777" w:rsidR="006D4732" w:rsidRPr="006D4732" w:rsidRDefault="006D4732" w:rsidP="00E44BFA">
      <w:pPr>
        <w:pStyle w:val="SOPLevel2"/>
      </w:pPr>
      <w:r w:rsidRPr="00536304">
        <w:rPr>
          <w:rFonts w:cs="Arial"/>
        </w:rPr>
        <w:t>45 CFR §46.102</w:t>
      </w:r>
      <w:r>
        <w:rPr>
          <w:rFonts w:cs="Arial"/>
        </w:rPr>
        <w:t xml:space="preserve">, </w:t>
      </w:r>
      <w:r w:rsidR="00E44BFA">
        <w:rPr>
          <w:rFonts w:cs="Arial"/>
        </w:rPr>
        <w:t xml:space="preserve">45 CFR </w:t>
      </w:r>
      <w:r>
        <w:rPr>
          <w:rFonts w:cs="Arial"/>
        </w:rPr>
        <w:t>§46.4</w:t>
      </w:r>
      <w:r w:rsidRPr="00536304">
        <w:rPr>
          <w:rFonts w:cs="Arial"/>
        </w:rPr>
        <w:t>02</w:t>
      </w:r>
    </w:p>
    <w:p w14:paraId="6EFF8927" w14:textId="77777777" w:rsidR="008576AA" w:rsidRPr="00B705BB" w:rsidRDefault="00E44BFA" w:rsidP="00E44BFA">
      <w:pPr>
        <w:pStyle w:val="SOPLevel2"/>
      </w:pPr>
      <w:r w:rsidRPr="00536304">
        <w:t>21 CFR §50.3</w:t>
      </w:r>
    </w:p>
    <w:sectPr w:rsidR="008576AA" w:rsidRPr="00B705BB" w:rsidSect="009866F1">
      <w:head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5CC48" w14:textId="77777777" w:rsidR="00CA2B65" w:rsidRDefault="00CA2B65" w:rsidP="00C83998">
      <w:r>
        <w:separator/>
      </w:r>
    </w:p>
  </w:endnote>
  <w:endnote w:type="continuationSeparator" w:id="0">
    <w:p w14:paraId="5D7F23B1" w14:textId="77777777" w:rsidR="00CA2B65" w:rsidRDefault="00CA2B65" w:rsidP="00C83998">
      <w:r>
        <w:continuationSeparator/>
      </w:r>
    </w:p>
  </w:endnote>
  <w:endnote w:type="continuationNotice" w:id="1">
    <w:p w14:paraId="38069B2D" w14:textId="77777777" w:rsidR="00CA2B65" w:rsidRDefault="00CA2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2089A" w14:textId="77777777" w:rsidR="00CA2B65" w:rsidRDefault="00CA2B65" w:rsidP="00C83998">
      <w:r>
        <w:separator/>
      </w:r>
    </w:p>
  </w:footnote>
  <w:footnote w:type="continuationSeparator" w:id="0">
    <w:p w14:paraId="24B50E38" w14:textId="77777777" w:rsidR="00CA2B65" w:rsidRDefault="00CA2B65" w:rsidP="00C83998">
      <w:r>
        <w:continuationSeparator/>
      </w:r>
    </w:p>
  </w:footnote>
  <w:footnote w:type="continuationNotice" w:id="1">
    <w:p w14:paraId="04449160" w14:textId="77777777" w:rsidR="00CA2B65" w:rsidRDefault="00CA2B65"/>
  </w:footnote>
  <w:footnote w:id="2">
    <w:p w14:paraId="61F96A4C" w14:textId="77777777" w:rsidR="00733FAD" w:rsidRDefault="00733FAD" w:rsidP="00733FAD">
      <w:pPr>
        <w:pStyle w:val="FootnoteText"/>
      </w:pPr>
      <w:r>
        <w:rPr>
          <w:rStyle w:val="FootnoteReference"/>
        </w:rPr>
        <w:footnoteRef/>
      </w:r>
      <w:r>
        <w:t xml:space="preserve"> This is the DHHS and FDA definition of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8940" w14:textId="1B9F8751" w:rsidR="003D10A8" w:rsidRDefault="009866F1">
    <w:pPr>
      <w:rPr>
        <w:sz w:val="2"/>
        <w:szCs w:val="2"/>
      </w:rPr>
    </w:pPr>
    <w:r>
      <w:rPr>
        <w:noProof/>
      </w:rPr>
      <w:drawing>
        <wp:inline distT="0" distB="0" distL="0" distR="0" wp14:anchorId="53509207" wp14:editId="1D7D8C25">
          <wp:extent cx="4105656" cy="704088"/>
          <wp:effectExtent l="0" t="0" r="0" b="1270"/>
          <wp:docPr id="5"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5"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5656" cy="704088"/>
                  </a:xfrm>
                  <a:prstGeom prst="rect">
                    <a:avLst/>
                  </a:prstGeom>
                  <a:noFill/>
                  <a:ln>
                    <a:noFill/>
                  </a:ln>
                </pic:spPr>
              </pic:pic>
            </a:graphicData>
          </a:graphic>
        </wp:inline>
      </w:drawing>
    </w:r>
  </w:p>
  <w:p w14:paraId="6EFF8941" w14:textId="77777777" w:rsidR="008B5463" w:rsidRPr="007A2BC4" w:rsidRDefault="008B546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B15E" w14:textId="77777777" w:rsidR="009866F1" w:rsidRDefault="009866F1" w:rsidP="009866F1">
    <w:pPr>
      <w:rPr>
        <w:sz w:val="2"/>
        <w:szCs w:val="2"/>
      </w:rPr>
    </w:pPr>
    <w:r>
      <w:rPr>
        <w:noProof/>
      </w:rPr>
      <w:drawing>
        <wp:inline distT="0" distB="0" distL="0" distR="0" wp14:anchorId="2B0A2C95" wp14:editId="405D15AA">
          <wp:extent cx="4105656" cy="704088"/>
          <wp:effectExtent l="0" t="0" r="0" b="1270"/>
          <wp:docPr id="1"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5"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5656" cy="704088"/>
                  </a:xfrm>
                  <a:prstGeom prst="rect">
                    <a:avLst/>
                  </a:prstGeom>
                  <a:noFill/>
                  <a:ln>
                    <a:noFill/>
                  </a:ln>
                </pic:spPr>
              </pic:pic>
            </a:graphicData>
          </a:graphic>
        </wp:inline>
      </w:drawing>
    </w:r>
  </w:p>
  <w:p w14:paraId="17495677" w14:textId="77777777" w:rsidR="009866F1" w:rsidRDefault="009866F1" w:rsidP="009866F1">
    <w:pPr>
      <w:rPr>
        <w:sz w:val="2"/>
        <w:szCs w:val="2"/>
      </w:rPr>
    </w:pPr>
  </w:p>
  <w:p w14:paraId="7386DBAF" w14:textId="77777777" w:rsidR="009866F1" w:rsidRDefault="009866F1" w:rsidP="009866F1">
    <w:pPr>
      <w:rPr>
        <w:sz w:val="2"/>
        <w:szCs w:val="2"/>
      </w:rPr>
    </w:pPr>
  </w:p>
  <w:tbl>
    <w:tblPr>
      <w:tblW w:w="42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9"/>
      <w:gridCol w:w="1354"/>
      <w:gridCol w:w="1025"/>
      <w:gridCol w:w="2119"/>
      <w:gridCol w:w="1095"/>
    </w:tblGrid>
    <w:tr w:rsidR="009866F1" w:rsidRPr="00EB1190" w14:paraId="41B8FDA7" w14:textId="77777777" w:rsidTr="004416A8">
      <w:trPr>
        <w:cantSplit/>
        <w:trHeight w:val="409"/>
      </w:trPr>
      <w:tc>
        <w:tcPr>
          <w:tcW w:w="2328" w:type="dxa"/>
          <w:tcBorders>
            <w:top w:val="nil"/>
            <w:left w:val="nil"/>
            <w:bottom w:val="nil"/>
            <w:right w:val="single" w:sz="4" w:space="0" w:color="auto"/>
          </w:tcBorders>
          <w:vAlign w:val="center"/>
        </w:tcPr>
        <w:p w14:paraId="17A6BB38" w14:textId="77777777" w:rsidR="009866F1" w:rsidRDefault="009866F1" w:rsidP="009866F1"/>
      </w:tc>
      <w:tc>
        <w:tcPr>
          <w:tcW w:w="0" w:type="auto"/>
          <w:gridSpan w:val="4"/>
          <w:tcBorders>
            <w:top w:val="single" w:sz="4" w:space="0" w:color="auto"/>
            <w:left w:val="single" w:sz="4" w:space="0" w:color="auto"/>
            <w:bottom w:val="single" w:sz="4" w:space="0" w:color="auto"/>
            <w:right w:val="single" w:sz="4" w:space="0" w:color="auto"/>
          </w:tcBorders>
          <w:vAlign w:val="center"/>
        </w:tcPr>
        <w:p w14:paraId="72690385" w14:textId="77777777" w:rsidR="009866F1" w:rsidRPr="00EB1190" w:rsidRDefault="009866F1" w:rsidP="009866F1">
          <w:pPr>
            <w:pStyle w:val="SOPName"/>
            <w:jc w:val="center"/>
            <w:rPr>
              <w:rFonts w:cs="Arial"/>
            </w:rPr>
          </w:pPr>
          <w:r w:rsidRPr="00EB1190">
            <w:rPr>
              <w:rStyle w:val="SOPLeader"/>
              <w:rFonts w:ascii="Arial" w:hAnsi="Arial" w:cs="Arial"/>
            </w:rPr>
            <w:t>SOP:</w:t>
          </w:r>
          <w:r w:rsidRPr="00491277">
            <w:rPr>
              <w:rStyle w:val="SOPLeader"/>
              <w:rFonts w:ascii="Arial" w:hAnsi="Arial"/>
            </w:rPr>
            <w:t xml:space="preserve"> LARs, Children, and Guardians</w:t>
          </w:r>
        </w:p>
      </w:tc>
    </w:tr>
    <w:tr w:rsidR="009866F1" w:rsidRPr="00EB1190" w14:paraId="6161B80C" w14:textId="77777777" w:rsidTr="004416A8">
      <w:trPr>
        <w:cantSplit/>
        <w:trHeight w:val="190"/>
      </w:trPr>
      <w:tc>
        <w:tcPr>
          <w:tcW w:w="2328" w:type="dxa"/>
          <w:tcBorders>
            <w:top w:val="nil"/>
            <w:left w:val="nil"/>
            <w:bottom w:val="nil"/>
            <w:right w:val="single" w:sz="4" w:space="0" w:color="auto"/>
          </w:tcBorders>
        </w:tcPr>
        <w:p w14:paraId="70E7BEB7" w14:textId="77777777" w:rsidR="009866F1" w:rsidRDefault="009866F1" w:rsidP="009866F1"/>
      </w:tc>
      <w:tc>
        <w:tcPr>
          <w:tcW w:w="135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58C6486" w14:textId="77777777" w:rsidR="009866F1" w:rsidRPr="00EB1190" w:rsidRDefault="009866F1" w:rsidP="009866F1">
          <w:pPr>
            <w:pStyle w:val="SOPTableHeader"/>
            <w:rPr>
              <w:sz w:val="18"/>
              <w:szCs w:val="18"/>
            </w:rPr>
          </w:pPr>
          <w:r w:rsidRPr="00EB1190">
            <w:rPr>
              <w:sz w:val="18"/>
              <w:szCs w:val="18"/>
            </w:rPr>
            <w:t>NUMBER</w:t>
          </w:r>
        </w:p>
      </w:tc>
      <w:tc>
        <w:tcPr>
          <w:tcW w:w="102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5F92DD6" w14:textId="77777777" w:rsidR="009866F1" w:rsidRPr="00EB1190" w:rsidRDefault="009866F1" w:rsidP="009866F1">
          <w:pPr>
            <w:pStyle w:val="SOPTableHeader"/>
            <w:rPr>
              <w:sz w:val="18"/>
              <w:szCs w:val="18"/>
            </w:rPr>
          </w:pPr>
          <w:r w:rsidRPr="00EB1190">
            <w:rPr>
              <w:sz w:val="18"/>
              <w:szCs w:val="18"/>
            </w:rPr>
            <w:t>DATE</w:t>
          </w:r>
        </w:p>
      </w:tc>
      <w:tc>
        <w:tcPr>
          <w:tcW w:w="2118"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3605DAE" w14:textId="77777777" w:rsidR="009866F1" w:rsidRPr="00EB1190" w:rsidRDefault="009866F1" w:rsidP="009866F1">
          <w:pPr>
            <w:pStyle w:val="SOPTableHeader"/>
            <w:rPr>
              <w:sz w:val="18"/>
              <w:szCs w:val="18"/>
            </w:rPr>
          </w:pPr>
          <w:r w:rsidRPr="00EB1190">
            <w:rPr>
              <w:sz w:val="18"/>
              <w:szCs w:val="18"/>
            </w:rPr>
            <w:t>AUTHOR</w:t>
          </w:r>
        </w:p>
      </w:tc>
      <w:tc>
        <w:tcPr>
          <w:tcW w:w="109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2F6CEA0" w14:textId="77777777" w:rsidR="009866F1" w:rsidRPr="00EB1190" w:rsidRDefault="009866F1" w:rsidP="009866F1">
          <w:pPr>
            <w:pStyle w:val="SOPTableHeader"/>
            <w:rPr>
              <w:sz w:val="18"/>
              <w:szCs w:val="18"/>
            </w:rPr>
          </w:pPr>
          <w:r w:rsidRPr="00EB1190">
            <w:rPr>
              <w:sz w:val="18"/>
              <w:szCs w:val="18"/>
            </w:rPr>
            <w:t>PAGE</w:t>
          </w:r>
        </w:p>
      </w:tc>
    </w:tr>
    <w:tr w:rsidR="009866F1" w:rsidRPr="00EB1190" w14:paraId="1051BE9C" w14:textId="77777777" w:rsidTr="004416A8">
      <w:trPr>
        <w:cantSplit/>
        <w:trHeight w:val="190"/>
      </w:trPr>
      <w:tc>
        <w:tcPr>
          <w:tcW w:w="2328" w:type="dxa"/>
          <w:tcBorders>
            <w:top w:val="nil"/>
            <w:left w:val="nil"/>
            <w:bottom w:val="nil"/>
            <w:right w:val="single" w:sz="4" w:space="0" w:color="auto"/>
          </w:tcBorders>
        </w:tcPr>
        <w:p w14:paraId="7CDEA216" w14:textId="77777777" w:rsidR="009866F1" w:rsidRDefault="009866F1" w:rsidP="009866F1"/>
      </w:tc>
      <w:tc>
        <w:tcPr>
          <w:tcW w:w="135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3FD1E42" w14:textId="77777777" w:rsidR="009866F1" w:rsidRPr="0057043C" w:rsidRDefault="009866F1" w:rsidP="009866F1">
          <w:pPr>
            <w:pStyle w:val="SOPTableEntry"/>
          </w:pPr>
          <w:r w:rsidRPr="00215F07">
            <w:t>HRP-0</w:t>
          </w:r>
          <w:r>
            <w:t>13-R01</w:t>
          </w:r>
        </w:p>
      </w:tc>
      <w:tc>
        <w:tcPr>
          <w:tcW w:w="102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07E6B9F" w14:textId="77777777" w:rsidR="009866F1" w:rsidRPr="0057043C" w:rsidRDefault="009866F1" w:rsidP="009866F1">
          <w:pPr>
            <w:pStyle w:val="SOPTableEntry"/>
          </w:pPr>
          <w:r>
            <w:t>12/01/2018</w:t>
          </w:r>
        </w:p>
      </w:tc>
      <w:tc>
        <w:tcPr>
          <w:tcW w:w="2118"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F37B98" w14:textId="77777777" w:rsidR="009866F1" w:rsidRPr="0057043C" w:rsidRDefault="009866F1" w:rsidP="009866F1">
          <w:pPr>
            <w:pStyle w:val="SOPTableEntry"/>
          </w:pPr>
          <w:r>
            <w:t>E. Griffiths</w:t>
          </w:r>
        </w:p>
      </w:tc>
      <w:tc>
        <w:tcPr>
          <w:tcW w:w="109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D93EFA" w14:textId="43FC73D2" w:rsidR="009866F1" w:rsidRPr="0057043C" w:rsidRDefault="009866F1" w:rsidP="009866F1">
          <w:pPr>
            <w:pStyle w:val="SOPTableEntry"/>
          </w:pPr>
          <w:r w:rsidRPr="0057043C">
            <w:fldChar w:fldCharType="begin"/>
          </w:r>
          <w:r w:rsidRPr="0057043C">
            <w:instrText xml:space="preserve"> PAGE </w:instrText>
          </w:r>
          <w:r w:rsidRPr="0057043C">
            <w:fldChar w:fldCharType="separate"/>
          </w:r>
          <w:r w:rsidR="005579F0">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5579F0">
            <w:rPr>
              <w:noProof/>
            </w:rPr>
            <w:t>2</w:t>
          </w:r>
          <w:r>
            <w:rPr>
              <w:noProof/>
            </w:rPr>
            <w:fldChar w:fldCharType="end"/>
          </w:r>
        </w:p>
      </w:tc>
    </w:tr>
  </w:tbl>
  <w:p w14:paraId="45B507D0" w14:textId="77777777" w:rsidR="009866F1" w:rsidRDefault="009866F1" w:rsidP="00986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7A80C38"/>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10"/>
  </w:num>
  <w:num w:numId="4">
    <w:abstractNumId w:val="16"/>
  </w:num>
  <w:num w:numId="5">
    <w:abstractNumId w:val="14"/>
  </w:num>
  <w:num w:numId="6">
    <w:abstractNumId w:val="20"/>
  </w:num>
  <w:num w:numId="7">
    <w:abstractNumId w:val="13"/>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2"/>
  </w:num>
  <w:num w:numId="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7BDE810-8E44-4118-8C88-F719B245260C}"/>
    <w:docVar w:name="dgnword-eventsink" w:val="92303720"/>
  </w:docVars>
  <w:rsids>
    <w:rsidRoot w:val="003B6BC4"/>
    <w:rsid w:val="00000714"/>
    <w:rsid w:val="00001269"/>
    <w:rsid w:val="00007E21"/>
    <w:rsid w:val="00010C9A"/>
    <w:rsid w:val="00011EDA"/>
    <w:rsid w:val="00047064"/>
    <w:rsid w:val="000473FC"/>
    <w:rsid w:val="0005649B"/>
    <w:rsid w:val="0005715F"/>
    <w:rsid w:val="000656AB"/>
    <w:rsid w:val="0009627C"/>
    <w:rsid w:val="000A192D"/>
    <w:rsid w:val="000A3536"/>
    <w:rsid w:val="000B68D1"/>
    <w:rsid w:val="000C1EE0"/>
    <w:rsid w:val="000C4183"/>
    <w:rsid w:val="000C6D32"/>
    <w:rsid w:val="000D0BE5"/>
    <w:rsid w:val="000D4EC8"/>
    <w:rsid w:val="000F2852"/>
    <w:rsid w:val="00113977"/>
    <w:rsid w:val="001164F8"/>
    <w:rsid w:val="001167B6"/>
    <w:rsid w:val="00134CB4"/>
    <w:rsid w:val="00136C54"/>
    <w:rsid w:val="00137920"/>
    <w:rsid w:val="001529FF"/>
    <w:rsid w:val="00154FD9"/>
    <w:rsid w:val="001718BF"/>
    <w:rsid w:val="00175CBF"/>
    <w:rsid w:val="0018573F"/>
    <w:rsid w:val="00187413"/>
    <w:rsid w:val="00190C3F"/>
    <w:rsid w:val="001912AC"/>
    <w:rsid w:val="00191C0F"/>
    <w:rsid w:val="00195768"/>
    <w:rsid w:val="001A05B9"/>
    <w:rsid w:val="001A107A"/>
    <w:rsid w:val="001A344C"/>
    <w:rsid w:val="001C1A96"/>
    <w:rsid w:val="001C36AD"/>
    <w:rsid w:val="001D52EF"/>
    <w:rsid w:val="001D6114"/>
    <w:rsid w:val="001D70FD"/>
    <w:rsid w:val="001E1327"/>
    <w:rsid w:val="001E4570"/>
    <w:rsid w:val="001E5075"/>
    <w:rsid w:val="001F1138"/>
    <w:rsid w:val="001F7DEC"/>
    <w:rsid w:val="00202756"/>
    <w:rsid w:val="00202AD9"/>
    <w:rsid w:val="002046B7"/>
    <w:rsid w:val="00206E7C"/>
    <w:rsid w:val="002125C3"/>
    <w:rsid w:val="002560AF"/>
    <w:rsid w:val="00283EFA"/>
    <w:rsid w:val="00285DBD"/>
    <w:rsid w:val="002A3626"/>
    <w:rsid w:val="002E6ED0"/>
    <w:rsid w:val="002E6F7E"/>
    <w:rsid w:val="002F174D"/>
    <w:rsid w:val="002F3CED"/>
    <w:rsid w:val="0030062F"/>
    <w:rsid w:val="00305B1E"/>
    <w:rsid w:val="003101C0"/>
    <w:rsid w:val="00313E37"/>
    <w:rsid w:val="00317F1B"/>
    <w:rsid w:val="00326796"/>
    <w:rsid w:val="00337EEA"/>
    <w:rsid w:val="00343045"/>
    <w:rsid w:val="00355F36"/>
    <w:rsid w:val="0035747A"/>
    <w:rsid w:val="00365FFB"/>
    <w:rsid w:val="00375CF3"/>
    <w:rsid w:val="00376556"/>
    <w:rsid w:val="00376F7C"/>
    <w:rsid w:val="00385FCA"/>
    <w:rsid w:val="003925BC"/>
    <w:rsid w:val="003A1BF3"/>
    <w:rsid w:val="003B6BC4"/>
    <w:rsid w:val="003D10A8"/>
    <w:rsid w:val="003E4025"/>
    <w:rsid w:val="003E7746"/>
    <w:rsid w:val="003E7815"/>
    <w:rsid w:val="003F40C1"/>
    <w:rsid w:val="003F73CE"/>
    <w:rsid w:val="00402573"/>
    <w:rsid w:val="00417052"/>
    <w:rsid w:val="00425ECF"/>
    <w:rsid w:val="00442CFE"/>
    <w:rsid w:val="00446191"/>
    <w:rsid w:val="00451636"/>
    <w:rsid w:val="004523E4"/>
    <w:rsid w:val="00474A7D"/>
    <w:rsid w:val="00475156"/>
    <w:rsid w:val="00491277"/>
    <w:rsid w:val="00496AEE"/>
    <w:rsid w:val="004977AA"/>
    <w:rsid w:val="004A152F"/>
    <w:rsid w:val="004A5A8A"/>
    <w:rsid w:val="004B44D5"/>
    <w:rsid w:val="004C03F0"/>
    <w:rsid w:val="004C0A84"/>
    <w:rsid w:val="004C4AAF"/>
    <w:rsid w:val="004D141A"/>
    <w:rsid w:val="004D3B08"/>
    <w:rsid w:val="004D3F3E"/>
    <w:rsid w:val="004D6F69"/>
    <w:rsid w:val="004E3C5B"/>
    <w:rsid w:val="004E5F1A"/>
    <w:rsid w:val="004E63AB"/>
    <w:rsid w:val="005113F3"/>
    <w:rsid w:val="00514DC7"/>
    <w:rsid w:val="00543B16"/>
    <w:rsid w:val="00550C62"/>
    <w:rsid w:val="005579F0"/>
    <w:rsid w:val="00564E41"/>
    <w:rsid w:val="0057043C"/>
    <w:rsid w:val="00575A0A"/>
    <w:rsid w:val="00581A81"/>
    <w:rsid w:val="00592F50"/>
    <w:rsid w:val="005A1762"/>
    <w:rsid w:val="005A298A"/>
    <w:rsid w:val="005D37F9"/>
    <w:rsid w:val="005E4780"/>
    <w:rsid w:val="005E7E10"/>
    <w:rsid w:val="005F2980"/>
    <w:rsid w:val="0061001B"/>
    <w:rsid w:val="00611E91"/>
    <w:rsid w:val="00615BE6"/>
    <w:rsid w:val="0062643F"/>
    <w:rsid w:val="00673D68"/>
    <w:rsid w:val="00680C5D"/>
    <w:rsid w:val="00686B62"/>
    <w:rsid w:val="006871B4"/>
    <w:rsid w:val="00687DD4"/>
    <w:rsid w:val="00697C58"/>
    <w:rsid w:val="006B1120"/>
    <w:rsid w:val="006B250F"/>
    <w:rsid w:val="006D4732"/>
    <w:rsid w:val="006F62F9"/>
    <w:rsid w:val="00707C6F"/>
    <w:rsid w:val="007159BC"/>
    <w:rsid w:val="00724873"/>
    <w:rsid w:val="007276AD"/>
    <w:rsid w:val="00733FAD"/>
    <w:rsid w:val="00745814"/>
    <w:rsid w:val="00746262"/>
    <w:rsid w:val="00751EAE"/>
    <w:rsid w:val="00766DB8"/>
    <w:rsid w:val="007717DF"/>
    <w:rsid w:val="00773D4A"/>
    <w:rsid w:val="0077522B"/>
    <w:rsid w:val="00784091"/>
    <w:rsid w:val="00785E1B"/>
    <w:rsid w:val="007918E4"/>
    <w:rsid w:val="007A2BC4"/>
    <w:rsid w:val="007A42BF"/>
    <w:rsid w:val="007A5A3A"/>
    <w:rsid w:val="007A7B0A"/>
    <w:rsid w:val="007C3E2A"/>
    <w:rsid w:val="007D45E7"/>
    <w:rsid w:val="007D7895"/>
    <w:rsid w:val="007E3D9C"/>
    <w:rsid w:val="007E681B"/>
    <w:rsid w:val="008173D3"/>
    <w:rsid w:val="00824494"/>
    <w:rsid w:val="00834259"/>
    <w:rsid w:val="0085267E"/>
    <w:rsid w:val="00853E13"/>
    <w:rsid w:val="008576AA"/>
    <w:rsid w:val="00860CAF"/>
    <w:rsid w:val="00866423"/>
    <w:rsid w:val="00867B51"/>
    <w:rsid w:val="008902A3"/>
    <w:rsid w:val="008911BD"/>
    <w:rsid w:val="00891C15"/>
    <w:rsid w:val="00894A32"/>
    <w:rsid w:val="008A25D9"/>
    <w:rsid w:val="008A6AF0"/>
    <w:rsid w:val="008B5428"/>
    <w:rsid w:val="008B5463"/>
    <w:rsid w:val="008C2EFF"/>
    <w:rsid w:val="008C5CCE"/>
    <w:rsid w:val="008F4C3D"/>
    <w:rsid w:val="008F6805"/>
    <w:rsid w:val="00934715"/>
    <w:rsid w:val="009358CE"/>
    <w:rsid w:val="00947FA7"/>
    <w:rsid w:val="0095630F"/>
    <w:rsid w:val="00963915"/>
    <w:rsid w:val="009778EB"/>
    <w:rsid w:val="009866F1"/>
    <w:rsid w:val="009A3A54"/>
    <w:rsid w:val="009A7E12"/>
    <w:rsid w:val="009B4ECA"/>
    <w:rsid w:val="009B64F6"/>
    <w:rsid w:val="009C7494"/>
    <w:rsid w:val="009D0EAD"/>
    <w:rsid w:val="009D19FB"/>
    <w:rsid w:val="009D5D10"/>
    <w:rsid w:val="009D6EA3"/>
    <w:rsid w:val="009F3EFF"/>
    <w:rsid w:val="00A1039E"/>
    <w:rsid w:val="00A15F26"/>
    <w:rsid w:val="00A42B52"/>
    <w:rsid w:val="00A56E0A"/>
    <w:rsid w:val="00A61A2D"/>
    <w:rsid w:val="00A64A7C"/>
    <w:rsid w:val="00A65F1A"/>
    <w:rsid w:val="00A73564"/>
    <w:rsid w:val="00A8157E"/>
    <w:rsid w:val="00A82ACE"/>
    <w:rsid w:val="00A911B0"/>
    <w:rsid w:val="00A95CA8"/>
    <w:rsid w:val="00AB6548"/>
    <w:rsid w:val="00AC37B4"/>
    <w:rsid w:val="00AC39BF"/>
    <w:rsid w:val="00AD2581"/>
    <w:rsid w:val="00AE1035"/>
    <w:rsid w:val="00B20A85"/>
    <w:rsid w:val="00B40AF7"/>
    <w:rsid w:val="00B51A6A"/>
    <w:rsid w:val="00B61417"/>
    <w:rsid w:val="00B705BB"/>
    <w:rsid w:val="00BA6AAD"/>
    <w:rsid w:val="00BD6D33"/>
    <w:rsid w:val="00BE1B32"/>
    <w:rsid w:val="00C015CE"/>
    <w:rsid w:val="00C06BDA"/>
    <w:rsid w:val="00C06FA1"/>
    <w:rsid w:val="00C1351C"/>
    <w:rsid w:val="00C254FC"/>
    <w:rsid w:val="00C433AC"/>
    <w:rsid w:val="00C509E0"/>
    <w:rsid w:val="00C52A9F"/>
    <w:rsid w:val="00C625AA"/>
    <w:rsid w:val="00C767BF"/>
    <w:rsid w:val="00C83998"/>
    <w:rsid w:val="00C91603"/>
    <w:rsid w:val="00C957D0"/>
    <w:rsid w:val="00C97D4C"/>
    <w:rsid w:val="00CA2B65"/>
    <w:rsid w:val="00CB19AB"/>
    <w:rsid w:val="00CB1DE2"/>
    <w:rsid w:val="00CC779A"/>
    <w:rsid w:val="00CD433F"/>
    <w:rsid w:val="00CD7750"/>
    <w:rsid w:val="00D23DA8"/>
    <w:rsid w:val="00D24141"/>
    <w:rsid w:val="00D253C7"/>
    <w:rsid w:val="00D30F28"/>
    <w:rsid w:val="00D5566A"/>
    <w:rsid w:val="00D875F4"/>
    <w:rsid w:val="00D9146C"/>
    <w:rsid w:val="00D924A0"/>
    <w:rsid w:val="00D93410"/>
    <w:rsid w:val="00D95C0F"/>
    <w:rsid w:val="00DA0B8E"/>
    <w:rsid w:val="00DB6188"/>
    <w:rsid w:val="00DC57AD"/>
    <w:rsid w:val="00DD2CF5"/>
    <w:rsid w:val="00DE509B"/>
    <w:rsid w:val="00DF4FDE"/>
    <w:rsid w:val="00E00128"/>
    <w:rsid w:val="00E0172A"/>
    <w:rsid w:val="00E1259B"/>
    <w:rsid w:val="00E37839"/>
    <w:rsid w:val="00E412A8"/>
    <w:rsid w:val="00E4185B"/>
    <w:rsid w:val="00E44BFA"/>
    <w:rsid w:val="00E46E58"/>
    <w:rsid w:val="00E85135"/>
    <w:rsid w:val="00EA02A4"/>
    <w:rsid w:val="00EA0EFE"/>
    <w:rsid w:val="00EA1408"/>
    <w:rsid w:val="00EA6348"/>
    <w:rsid w:val="00EA733C"/>
    <w:rsid w:val="00EC080A"/>
    <w:rsid w:val="00ED1233"/>
    <w:rsid w:val="00ED41C0"/>
    <w:rsid w:val="00EE4463"/>
    <w:rsid w:val="00F10A58"/>
    <w:rsid w:val="00F157AE"/>
    <w:rsid w:val="00F54D52"/>
    <w:rsid w:val="00F570A7"/>
    <w:rsid w:val="00F606E0"/>
    <w:rsid w:val="00F62360"/>
    <w:rsid w:val="00FA71BC"/>
    <w:rsid w:val="00FD18D2"/>
    <w:rsid w:val="00FD607F"/>
    <w:rsid w:val="00FE0243"/>
    <w:rsid w:val="00FE7BEE"/>
    <w:rsid w:val="00FF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EFF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F0"/>
    <w:pPr>
      <w:spacing w:after="160" w:line="259" w:lineRule="auto"/>
    </w:pPr>
    <w:rPr>
      <w:rFonts w:asciiTheme="minorHAnsi" w:eastAsiaTheme="minorHAnsi" w:hAnsiTheme="minorHAnsi" w:cstheme="minorBidi"/>
      <w:sz w:val="22"/>
      <w:szCs w:val="22"/>
    </w:rPr>
  </w:style>
  <w:style w:type="paragraph" w:styleId="Heading1">
    <w:name w:val="heading 1"/>
    <w:basedOn w:val="Normal"/>
    <w:qFormat/>
    <w:rsid w:val="00C91603"/>
    <w:pPr>
      <w:numPr>
        <w:numId w:val="8"/>
      </w:numPr>
      <w:spacing w:before="40" w:after="40"/>
      <w:outlineLvl w:val="0"/>
    </w:pPr>
    <w:rPr>
      <w:rFonts w:ascii="Calibri" w:hAnsi="Calibri" w:cs="Tahoma"/>
      <w:b/>
    </w:rPr>
  </w:style>
  <w:style w:type="paragraph" w:styleId="Heading2">
    <w:name w:val="heading 2"/>
    <w:basedOn w:val="Normal"/>
    <w:qFormat/>
    <w:rsid w:val="00446191"/>
    <w:pPr>
      <w:keepLines/>
      <w:numPr>
        <w:ilvl w:val="1"/>
        <w:numId w:val="8"/>
      </w:numPr>
      <w:tabs>
        <w:tab w:val="left" w:pos="936"/>
      </w:tabs>
      <w:spacing w:before="20" w:after="20"/>
      <w:outlineLvl w:val="1"/>
    </w:pPr>
    <w:rPr>
      <w:rFonts w:ascii="Calibri" w:hAnsi="Calibri" w:cs="Tahoma"/>
    </w:rPr>
  </w:style>
  <w:style w:type="paragraph" w:styleId="Heading3">
    <w:name w:val="heading 3"/>
    <w:basedOn w:val="Normal"/>
    <w:qFormat/>
    <w:rsid w:val="00446191"/>
    <w:pPr>
      <w:keepLines/>
      <w:numPr>
        <w:ilvl w:val="2"/>
        <w:numId w:val="8"/>
      </w:numPr>
      <w:tabs>
        <w:tab w:val="left" w:pos="1728"/>
      </w:tabs>
      <w:spacing w:before="20" w:after="20"/>
      <w:outlineLvl w:val="2"/>
    </w:pPr>
    <w:rPr>
      <w:rFonts w:ascii="Calibri" w:hAnsi="Calibri" w:cs="Tahoma"/>
    </w:rPr>
  </w:style>
  <w:style w:type="paragraph" w:styleId="Heading4">
    <w:name w:val="heading 4"/>
    <w:basedOn w:val="Normal"/>
    <w:qFormat/>
    <w:rsid w:val="00446191"/>
    <w:pPr>
      <w:keepLines/>
      <w:numPr>
        <w:ilvl w:val="3"/>
        <w:numId w:val="8"/>
      </w:numPr>
      <w:tabs>
        <w:tab w:val="left" w:pos="2736"/>
      </w:tabs>
      <w:spacing w:before="20" w:after="20"/>
      <w:outlineLvl w:val="3"/>
    </w:pPr>
    <w:rPr>
      <w:rFonts w:ascii="Calibri" w:hAnsi="Calibri" w:cs="Tahoma"/>
    </w:rPr>
  </w:style>
  <w:style w:type="paragraph" w:styleId="Heading5">
    <w:name w:val="heading 5"/>
    <w:basedOn w:val="Normal"/>
    <w:qFormat/>
    <w:rsid w:val="00446191"/>
    <w:pPr>
      <w:keepLines/>
      <w:numPr>
        <w:ilvl w:val="4"/>
        <w:numId w:val="8"/>
      </w:numPr>
      <w:tabs>
        <w:tab w:val="left" w:pos="3960"/>
      </w:tabs>
      <w:spacing w:before="20" w:after="20"/>
      <w:outlineLvl w:val="4"/>
    </w:pPr>
    <w:rPr>
      <w:rFonts w:ascii="Calibri" w:hAnsi="Calibri" w:cs="Tahoma"/>
    </w:rPr>
  </w:style>
  <w:style w:type="paragraph" w:styleId="Heading6">
    <w:name w:val="heading 6"/>
    <w:basedOn w:val="Normal"/>
    <w:qFormat/>
    <w:rsid w:val="00446191"/>
    <w:pPr>
      <w:numPr>
        <w:ilvl w:val="5"/>
        <w:numId w:val="8"/>
      </w:numPr>
      <w:tabs>
        <w:tab w:val="left" w:pos="5400"/>
      </w:tabs>
      <w:spacing w:before="20" w:after="20"/>
      <w:outlineLvl w:val="5"/>
    </w:pPr>
    <w:rPr>
      <w:rFonts w:ascii="Calibri" w:hAnsi="Calibri" w:cs="Tahoma"/>
    </w:rPr>
  </w:style>
  <w:style w:type="paragraph" w:styleId="Heading7">
    <w:name w:val="heading 7"/>
    <w:basedOn w:val="Normal"/>
    <w:qFormat/>
    <w:rsid w:val="00C91603"/>
    <w:pPr>
      <w:numPr>
        <w:ilvl w:val="6"/>
        <w:numId w:val="8"/>
      </w:numPr>
      <w:tabs>
        <w:tab w:val="left" w:pos="7056"/>
      </w:tabs>
      <w:spacing w:before="20" w:after="20"/>
      <w:outlineLvl w:val="6"/>
    </w:pPr>
  </w:style>
  <w:style w:type="paragraph" w:styleId="Heading8">
    <w:name w:val="heading 8"/>
    <w:basedOn w:val="Normal"/>
    <w:qFormat/>
    <w:rsid w:val="00C91603"/>
    <w:pPr>
      <w:numPr>
        <w:ilvl w:val="7"/>
        <w:numId w:val="8"/>
      </w:numPr>
      <w:tabs>
        <w:tab w:val="left" w:pos="8928"/>
      </w:tabs>
      <w:spacing w:before="20" w:after="20"/>
      <w:outlineLvl w:val="7"/>
    </w:pPr>
  </w:style>
  <w:style w:type="paragraph" w:styleId="Heading9">
    <w:name w:val="heading 9"/>
    <w:basedOn w:val="Normal"/>
    <w:qFormat/>
    <w:rsid w:val="00C91603"/>
    <w:pPr>
      <w:numPr>
        <w:ilvl w:val="8"/>
        <w:numId w:val="8"/>
      </w:numPr>
      <w:spacing w:before="20" w:after="20"/>
      <w:outlineLvl w:val="8"/>
    </w:pPr>
  </w:style>
  <w:style w:type="character" w:default="1" w:styleId="DefaultParagraphFont">
    <w:name w:val="Default Paragraph Font"/>
    <w:uiPriority w:val="1"/>
    <w:semiHidden/>
    <w:unhideWhenUsed/>
    <w:rsid w:val="005579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79F0"/>
  </w:style>
  <w:style w:type="paragraph" w:customStyle="1" w:styleId="SOPBasis">
    <w:name w:val="SOP Basis"/>
    <w:link w:val="SOPBasisCharChar"/>
    <w:rsid w:val="00C91603"/>
    <w:rPr>
      <w:rFonts w:ascii="Arial" w:hAnsi="Arial" w:cs="Tahoma"/>
    </w:rPr>
  </w:style>
  <w:style w:type="paragraph" w:customStyle="1" w:styleId="SOPFooter">
    <w:name w:val="SOP Footer"/>
    <w:basedOn w:val="SOPBasis"/>
    <w:rsid w:val="00C91603"/>
    <w:pPr>
      <w:jc w:val="center"/>
    </w:pPr>
    <w:rPr>
      <w:sz w:val="18"/>
    </w:rPr>
  </w:style>
  <w:style w:type="paragraph" w:styleId="Header">
    <w:name w:val="header"/>
    <w:basedOn w:val="Normal"/>
    <w:semiHidden/>
    <w:rsid w:val="00C91603"/>
    <w:pPr>
      <w:tabs>
        <w:tab w:val="center" w:pos="4320"/>
        <w:tab w:val="right" w:pos="8640"/>
      </w:tabs>
    </w:pPr>
  </w:style>
  <w:style w:type="paragraph" w:styleId="Footer">
    <w:name w:val="footer"/>
    <w:basedOn w:val="Normal"/>
    <w:semiHidden/>
    <w:rsid w:val="00C91603"/>
    <w:pPr>
      <w:tabs>
        <w:tab w:val="center" w:pos="4320"/>
        <w:tab w:val="right" w:pos="8640"/>
      </w:tabs>
    </w:pPr>
  </w:style>
  <w:style w:type="character" w:customStyle="1" w:styleId="SOPBasisCharChar">
    <w:name w:val="SOP Basis Char Char"/>
    <w:link w:val="SOPBasis"/>
    <w:rsid w:val="00C91603"/>
    <w:rPr>
      <w:rFonts w:ascii="Arial" w:hAnsi="Arial" w:cs="Tahoma"/>
    </w:rPr>
  </w:style>
  <w:style w:type="character" w:customStyle="1" w:styleId="SOPLeader">
    <w:name w:val="SOP Leader"/>
    <w:rsid w:val="00C91603"/>
    <w:rPr>
      <w:rFonts w:ascii="Calibri" w:hAnsi="Calibri"/>
      <w:b/>
      <w:sz w:val="24"/>
    </w:rPr>
  </w:style>
  <w:style w:type="paragraph" w:customStyle="1" w:styleId="SOPName">
    <w:name w:val="SOP Name"/>
    <w:basedOn w:val="SOPBasis"/>
    <w:rsid w:val="00C91603"/>
    <w:rPr>
      <w:sz w:val="24"/>
    </w:rPr>
  </w:style>
  <w:style w:type="numbering" w:styleId="111111">
    <w:name w:val="Outline List 2"/>
    <w:basedOn w:val="NoList"/>
    <w:semiHidden/>
    <w:rsid w:val="00C91603"/>
    <w:pPr>
      <w:numPr>
        <w:numId w:val="2"/>
      </w:numPr>
    </w:pPr>
  </w:style>
  <w:style w:type="numbering" w:styleId="1ai">
    <w:name w:val="Outline List 1"/>
    <w:basedOn w:val="NoList"/>
    <w:semiHidden/>
    <w:rsid w:val="00C91603"/>
    <w:pPr>
      <w:numPr>
        <w:numId w:val="3"/>
      </w:numPr>
    </w:pPr>
  </w:style>
  <w:style w:type="numbering" w:styleId="ArticleSection">
    <w:name w:val="Outline List 3"/>
    <w:basedOn w:val="NoList"/>
    <w:semiHidden/>
    <w:rsid w:val="00C91603"/>
    <w:pPr>
      <w:numPr>
        <w:numId w:val="4"/>
      </w:numPr>
    </w:pPr>
  </w:style>
  <w:style w:type="paragraph" w:styleId="BlockText">
    <w:name w:val="Block Text"/>
    <w:basedOn w:val="Normal"/>
    <w:semiHidden/>
    <w:rsid w:val="00C91603"/>
    <w:pPr>
      <w:spacing w:after="120"/>
      <w:ind w:left="1440" w:right="1440"/>
    </w:pPr>
  </w:style>
  <w:style w:type="paragraph" w:styleId="BodyText">
    <w:name w:val="Body Text"/>
    <w:basedOn w:val="Normal"/>
    <w:semiHidden/>
    <w:rsid w:val="00C91603"/>
    <w:pPr>
      <w:spacing w:after="120"/>
    </w:pPr>
  </w:style>
  <w:style w:type="paragraph" w:styleId="BodyText2">
    <w:name w:val="Body Text 2"/>
    <w:basedOn w:val="Normal"/>
    <w:semiHidden/>
    <w:rsid w:val="00C91603"/>
    <w:pPr>
      <w:spacing w:after="120" w:line="480" w:lineRule="auto"/>
    </w:pPr>
  </w:style>
  <w:style w:type="paragraph" w:styleId="BodyText3">
    <w:name w:val="Body Text 3"/>
    <w:basedOn w:val="Normal"/>
    <w:semiHidden/>
    <w:rsid w:val="00C91603"/>
    <w:pPr>
      <w:spacing w:after="120"/>
    </w:pPr>
    <w:rPr>
      <w:sz w:val="16"/>
      <w:szCs w:val="16"/>
    </w:rPr>
  </w:style>
  <w:style w:type="paragraph" w:styleId="BodyTextFirstIndent">
    <w:name w:val="Body Text First Indent"/>
    <w:basedOn w:val="BodyText"/>
    <w:semiHidden/>
    <w:rsid w:val="00C91603"/>
    <w:pPr>
      <w:ind w:firstLine="210"/>
    </w:pPr>
  </w:style>
  <w:style w:type="paragraph" w:styleId="BodyTextIndent">
    <w:name w:val="Body Text Indent"/>
    <w:basedOn w:val="Normal"/>
    <w:semiHidden/>
    <w:rsid w:val="00C91603"/>
    <w:pPr>
      <w:spacing w:after="120"/>
      <w:ind w:left="360"/>
    </w:pPr>
  </w:style>
  <w:style w:type="paragraph" w:styleId="BodyTextFirstIndent2">
    <w:name w:val="Body Text First Indent 2"/>
    <w:basedOn w:val="BodyTextIndent"/>
    <w:semiHidden/>
    <w:rsid w:val="00C91603"/>
    <w:pPr>
      <w:ind w:firstLine="210"/>
    </w:pPr>
  </w:style>
  <w:style w:type="paragraph" w:styleId="BodyTextIndent2">
    <w:name w:val="Body Text Indent 2"/>
    <w:basedOn w:val="Normal"/>
    <w:semiHidden/>
    <w:rsid w:val="00C91603"/>
    <w:pPr>
      <w:spacing w:after="120" w:line="480" w:lineRule="auto"/>
      <w:ind w:left="360"/>
    </w:pPr>
  </w:style>
  <w:style w:type="paragraph" w:styleId="BodyTextIndent3">
    <w:name w:val="Body Text Indent 3"/>
    <w:basedOn w:val="Normal"/>
    <w:semiHidden/>
    <w:rsid w:val="00C91603"/>
    <w:pPr>
      <w:spacing w:after="120"/>
      <w:ind w:left="360"/>
    </w:pPr>
    <w:rPr>
      <w:sz w:val="16"/>
      <w:szCs w:val="16"/>
    </w:rPr>
  </w:style>
  <w:style w:type="paragraph" w:styleId="Closing">
    <w:name w:val="Closing"/>
    <w:basedOn w:val="Normal"/>
    <w:semiHidden/>
    <w:rsid w:val="00C91603"/>
    <w:pPr>
      <w:ind w:left="4320"/>
    </w:pPr>
  </w:style>
  <w:style w:type="paragraph" w:styleId="Date">
    <w:name w:val="Date"/>
    <w:basedOn w:val="Normal"/>
    <w:next w:val="Normal"/>
    <w:semiHidden/>
    <w:rsid w:val="00C91603"/>
  </w:style>
  <w:style w:type="paragraph" w:styleId="E-mailSignature">
    <w:name w:val="E-mail Signature"/>
    <w:basedOn w:val="Normal"/>
    <w:semiHidden/>
    <w:rsid w:val="00C91603"/>
  </w:style>
  <w:style w:type="character" w:styleId="Emphasis">
    <w:name w:val="Emphasis"/>
    <w:qFormat/>
    <w:rsid w:val="00C91603"/>
    <w:rPr>
      <w:i/>
      <w:iCs/>
    </w:rPr>
  </w:style>
  <w:style w:type="paragraph" w:styleId="EnvelopeAddress">
    <w:name w:val="envelope address"/>
    <w:basedOn w:val="Normal"/>
    <w:semiHidden/>
    <w:rsid w:val="00C91603"/>
    <w:pPr>
      <w:framePr w:w="7920" w:h="1980" w:hRule="exact" w:hSpace="180" w:wrap="auto" w:hAnchor="page" w:xAlign="center" w:yAlign="bottom"/>
      <w:ind w:left="2880"/>
    </w:pPr>
    <w:rPr>
      <w:rFonts w:cs="Arial"/>
    </w:rPr>
  </w:style>
  <w:style w:type="paragraph" w:styleId="EnvelopeReturn">
    <w:name w:val="envelope return"/>
    <w:basedOn w:val="Normal"/>
    <w:semiHidden/>
    <w:rsid w:val="00C91603"/>
    <w:rPr>
      <w:rFonts w:cs="Arial"/>
      <w:sz w:val="20"/>
    </w:rPr>
  </w:style>
  <w:style w:type="character" w:styleId="FollowedHyperlink">
    <w:name w:val="FollowedHyperlink"/>
    <w:semiHidden/>
    <w:rsid w:val="00C91603"/>
    <w:rPr>
      <w:color w:val="800080"/>
      <w:u w:val="single"/>
    </w:rPr>
  </w:style>
  <w:style w:type="character" w:styleId="HTMLAcronym">
    <w:name w:val="HTML Acronym"/>
    <w:semiHidden/>
    <w:rsid w:val="00C91603"/>
  </w:style>
  <w:style w:type="paragraph" w:styleId="HTMLAddress">
    <w:name w:val="HTML Address"/>
    <w:basedOn w:val="Normal"/>
    <w:semiHidden/>
    <w:rsid w:val="00C91603"/>
    <w:rPr>
      <w:i/>
      <w:iCs/>
    </w:rPr>
  </w:style>
  <w:style w:type="character" w:styleId="HTMLCite">
    <w:name w:val="HTML Cite"/>
    <w:semiHidden/>
    <w:rsid w:val="00C91603"/>
    <w:rPr>
      <w:i/>
      <w:iCs/>
    </w:rPr>
  </w:style>
  <w:style w:type="character" w:styleId="HTMLCode">
    <w:name w:val="HTML Code"/>
    <w:semiHidden/>
    <w:rsid w:val="00C91603"/>
    <w:rPr>
      <w:rFonts w:ascii="Courier New" w:hAnsi="Courier New" w:cs="Courier New"/>
      <w:sz w:val="20"/>
      <w:szCs w:val="20"/>
    </w:rPr>
  </w:style>
  <w:style w:type="character" w:styleId="HTMLDefinition">
    <w:name w:val="HTML Definition"/>
    <w:semiHidden/>
    <w:rsid w:val="00C91603"/>
    <w:rPr>
      <w:i/>
      <w:iCs/>
    </w:rPr>
  </w:style>
  <w:style w:type="character" w:styleId="HTMLKeyboard">
    <w:name w:val="HTML Keyboard"/>
    <w:semiHidden/>
    <w:rsid w:val="00C91603"/>
    <w:rPr>
      <w:rFonts w:ascii="Courier New" w:hAnsi="Courier New" w:cs="Courier New"/>
      <w:sz w:val="20"/>
      <w:szCs w:val="20"/>
    </w:rPr>
  </w:style>
  <w:style w:type="paragraph" w:styleId="HTMLPreformatted">
    <w:name w:val="HTML Preformatted"/>
    <w:basedOn w:val="Normal"/>
    <w:semiHidden/>
    <w:rsid w:val="00C91603"/>
    <w:rPr>
      <w:rFonts w:ascii="Courier New" w:hAnsi="Courier New" w:cs="Courier New"/>
      <w:sz w:val="20"/>
    </w:rPr>
  </w:style>
  <w:style w:type="character" w:styleId="HTMLSample">
    <w:name w:val="HTML Sample"/>
    <w:semiHidden/>
    <w:rsid w:val="00C91603"/>
    <w:rPr>
      <w:rFonts w:ascii="Courier New" w:hAnsi="Courier New" w:cs="Courier New"/>
    </w:rPr>
  </w:style>
  <w:style w:type="character" w:styleId="HTMLTypewriter">
    <w:name w:val="HTML Typewriter"/>
    <w:semiHidden/>
    <w:rsid w:val="00C91603"/>
    <w:rPr>
      <w:rFonts w:ascii="Courier New" w:hAnsi="Courier New" w:cs="Courier New"/>
      <w:sz w:val="20"/>
      <w:szCs w:val="20"/>
    </w:rPr>
  </w:style>
  <w:style w:type="character" w:styleId="HTMLVariable">
    <w:name w:val="HTML Variable"/>
    <w:semiHidden/>
    <w:rsid w:val="00C91603"/>
    <w:rPr>
      <w:i/>
      <w:iCs/>
    </w:rPr>
  </w:style>
  <w:style w:type="character" w:styleId="Hyperlink">
    <w:name w:val="Hyperlink"/>
    <w:semiHidden/>
    <w:rsid w:val="00C91603"/>
    <w:rPr>
      <w:color w:val="0000FF"/>
      <w:u w:val="single"/>
    </w:rPr>
  </w:style>
  <w:style w:type="character" w:styleId="LineNumber">
    <w:name w:val="line number"/>
    <w:semiHidden/>
    <w:rsid w:val="00C91603"/>
  </w:style>
  <w:style w:type="paragraph" w:styleId="List">
    <w:name w:val="List"/>
    <w:basedOn w:val="Normal"/>
    <w:semiHidden/>
    <w:rsid w:val="00C91603"/>
    <w:pPr>
      <w:ind w:left="360" w:hanging="360"/>
    </w:pPr>
  </w:style>
  <w:style w:type="paragraph" w:styleId="List2">
    <w:name w:val="List 2"/>
    <w:basedOn w:val="Normal"/>
    <w:semiHidden/>
    <w:rsid w:val="00C91603"/>
    <w:pPr>
      <w:ind w:left="720" w:hanging="360"/>
    </w:pPr>
  </w:style>
  <w:style w:type="paragraph" w:styleId="List3">
    <w:name w:val="List 3"/>
    <w:basedOn w:val="Normal"/>
    <w:semiHidden/>
    <w:rsid w:val="00C91603"/>
    <w:pPr>
      <w:ind w:left="1080" w:hanging="360"/>
    </w:pPr>
  </w:style>
  <w:style w:type="paragraph" w:styleId="List4">
    <w:name w:val="List 4"/>
    <w:basedOn w:val="Normal"/>
    <w:semiHidden/>
    <w:rsid w:val="00C91603"/>
    <w:pPr>
      <w:ind w:left="1440" w:hanging="360"/>
    </w:pPr>
  </w:style>
  <w:style w:type="paragraph" w:styleId="List5">
    <w:name w:val="List 5"/>
    <w:basedOn w:val="Normal"/>
    <w:semiHidden/>
    <w:rsid w:val="00C91603"/>
    <w:pPr>
      <w:ind w:left="1800" w:hanging="360"/>
    </w:pPr>
  </w:style>
  <w:style w:type="paragraph" w:styleId="ListBullet">
    <w:name w:val="List Bullet"/>
    <w:basedOn w:val="Normal"/>
    <w:semiHidden/>
    <w:rsid w:val="00C91603"/>
    <w:pPr>
      <w:numPr>
        <w:numId w:val="9"/>
      </w:numPr>
    </w:pPr>
  </w:style>
  <w:style w:type="paragraph" w:styleId="ListBullet2">
    <w:name w:val="List Bullet 2"/>
    <w:basedOn w:val="Normal"/>
    <w:semiHidden/>
    <w:rsid w:val="00C91603"/>
    <w:pPr>
      <w:numPr>
        <w:numId w:val="10"/>
      </w:numPr>
    </w:pPr>
  </w:style>
  <w:style w:type="paragraph" w:styleId="ListBullet3">
    <w:name w:val="List Bullet 3"/>
    <w:basedOn w:val="Normal"/>
    <w:semiHidden/>
    <w:rsid w:val="00C91603"/>
    <w:pPr>
      <w:numPr>
        <w:numId w:val="11"/>
      </w:numPr>
    </w:pPr>
  </w:style>
  <w:style w:type="paragraph" w:styleId="ListBullet4">
    <w:name w:val="List Bullet 4"/>
    <w:basedOn w:val="Normal"/>
    <w:semiHidden/>
    <w:rsid w:val="00C91603"/>
    <w:pPr>
      <w:numPr>
        <w:numId w:val="12"/>
      </w:numPr>
    </w:pPr>
  </w:style>
  <w:style w:type="paragraph" w:styleId="ListBullet5">
    <w:name w:val="List Bullet 5"/>
    <w:basedOn w:val="Normal"/>
    <w:semiHidden/>
    <w:rsid w:val="00C91603"/>
    <w:pPr>
      <w:numPr>
        <w:numId w:val="13"/>
      </w:numPr>
    </w:pPr>
  </w:style>
  <w:style w:type="paragraph" w:styleId="ListContinue">
    <w:name w:val="List Continue"/>
    <w:basedOn w:val="Normal"/>
    <w:semiHidden/>
    <w:rsid w:val="00C91603"/>
    <w:pPr>
      <w:spacing w:after="120"/>
      <w:ind w:left="360"/>
    </w:pPr>
  </w:style>
  <w:style w:type="paragraph" w:styleId="ListContinue2">
    <w:name w:val="List Continue 2"/>
    <w:basedOn w:val="Normal"/>
    <w:semiHidden/>
    <w:rsid w:val="00C91603"/>
    <w:pPr>
      <w:spacing w:after="120"/>
      <w:ind w:left="720"/>
    </w:pPr>
  </w:style>
  <w:style w:type="paragraph" w:styleId="ListContinue3">
    <w:name w:val="List Continue 3"/>
    <w:basedOn w:val="Normal"/>
    <w:semiHidden/>
    <w:rsid w:val="00C91603"/>
    <w:pPr>
      <w:spacing w:after="120"/>
      <w:ind w:left="1080"/>
    </w:pPr>
  </w:style>
  <w:style w:type="paragraph" w:styleId="ListContinue4">
    <w:name w:val="List Continue 4"/>
    <w:basedOn w:val="Normal"/>
    <w:semiHidden/>
    <w:rsid w:val="00C91603"/>
    <w:pPr>
      <w:spacing w:after="120"/>
      <w:ind w:left="1440"/>
    </w:pPr>
  </w:style>
  <w:style w:type="paragraph" w:styleId="ListContinue5">
    <w:name w:val="List Continue 5"/>
    <w:basedOn w:val="Normal"/>
    <w:semiHidden/>
    <w:rsid w:val="00C91603"/>
    <w:pPr>
      <w:spacing w:after="120"/>
      <w:ind w:left="1800"/>
    </w:pPr>
  </w:style>
  <w:style w:type="paragraph" w:styleId="ListNumber">
    <w:name w:val="List Number"/>
    <w:basedOn w:val="Normal"/>
    <w:semiHidden/>
    <w:rsid w:val="00C91603"/>
    <w:pPr>
      <w:numPr>
        <w:numId w:val="14"/>
      </w:numPr>
    </w:pPr>
  </w:style>
  <w:style w:type="paragraph" w:styleId="ListNumber2">
    <w:name w:val="List Number 2"/>
    <w:basedOn w:val="Normal"/>
    <w:semiHidden/>
    <w:rsid w:val="00C91603"/>
    <w:pPr>
      <w:numPr>
        <w:numId w:val="15"/>
      </w:numPr>
    </w:pPr>
  </w:style>
  <w:style w:type="paragraph" w:styleId="ListNumber3">
    <w:name w:val="List Number 3"/>
    <w:basedOn w:val="Normal"/>
    <w:semiHidden/>
    <w:rsid w:val="00C91603"/>
    <w:pPr>
      <w:numPr>
        <w:numId w:val="16"/>
      </w:numPr>
    </w:pPr>
  </w:style>
  <w:style w:type="paragraph" w:styleId="ListNumber4">
    <w:name w:val="List Number 4"/>
    <w:basedOn w:val="Normal"/>
    <w:semiHidden/>
    <w:rsid w:val="00C91603"/>
    <w:pPr>
      <w:numPr>
        <w:numId w:val="17"/>
      </w:numPr>
    </w:pPr>
  </w:style>
  <w:style w:type="paragraph" w:styleId="ListNumber5">
    <w:name w:val="List Number 5"/>
    <w:basedOn w:val="Normal"/>
    <w:semiHidden/>
    <w:rsid w:val="00C91603"/>
    <w:pPr>
      <w:numPr>
        <w:numId w:val="18"/>
      </w:numPr>
    </w:pPr>
  </w:style>
  <w:style w:type="paragraph" w:styleId="MessageHeader">
    <w:name w:val="Message Header"/>
    <w:basedOn w:val="Normal"/>
    <w:semiHidden/>
    <w:rsid w:val="00C91603"/>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C91603"/>
  </w:style>
  <w:style w:type="paragraph" w:styleId="NormalIndent">
    <w:name w:val="Normal Indent"/>
    <w:basedOn w:val="Normal"/>
    <w:semiHidden/>
    <w:rsid w:val="00C91603"/>
    <w:pPr>
      <w:ind w:left="720"/>
    </w:pPr>
  </w:style>
  <w:style w:type="paragraph" w:styleId="NoteHeading">
    <w:name w:val="Note Heading"/>
    <w:basedOn w:val="Normal"/>
    <w:next w:val="Normal"/>
    <w:semiHidden/>
    <w:rsid w:val="00C91603"/>
  </w:style>
  <w:style w:type="character" w:styleId="PageNumber">
    <w:name w:val="page number"/>
    <w:semiHidden/>
    <w:rsid w:val="00C91603"/>
  </w:style>
  <w:style w:type="paragraph" w:styleId="PlainText">
    <w:name w:val="Plain Text"/>
    <w:basedOn w:val="Normal"/>
    <w:semiHidden/>
    <w:rsid w:val="00C91603"/>
    <w:rPr>
      <w:rFonts w:ascii="Courier New" w:hAnsi="Courier New" w:cs="Courier New"/>
      <w:sz w:val="20"/>
    </w:rPr>
  </w:style>
  <w:style w:type="paragraph" w:styleId="Salutation">
    <w:name w:val="Salutation"/>
    <w:basedOn w:val="Normal"/>
    <w:next w:val="Normal"/>
    <w:semiHidden/>
    <w:rsid w:val="00C91603"/>
  </w:style>
  <w:style w:type="paragraph" w:styleId="Signature">
    <w:name w:val="Signature"/>
    <w:basedOn w:val="Normal"/>
    <w:semiHidden/>
    <w:rsid w:val="00C91603"/>
    <w:pPr>
      <w:ind w:left="4320"/>
    </w:pPr>
  </w:style>
  <w:style w:type="character" w:styleId="Strong">
    <w:name w:val="Strong"/>
    <w:qFormat/>
    <w:rsid w:val="00C91603"/>
    <w:rPr>
      <w:b/>
      <w:bCs/>
    </w:rPr>
  </w:style>
  <w:style w:type="paragraph" w:styleId="Subtitle">
    <w:name w:val="Subtitle"/>
    <w:basedOn w:val="Normal"/>
    <w:qFormat/>
    <w:rsid w:val="00C91603"/>
    <w:pPr>
      <w:spacing w:after="60"/>
      <w:jc w:val="center"/>
      <w:outlineLvl w:val="1"/>
    </w:pPr>
    <w:rPr>
      <w:rFonts w:cs="Arial"/>
    </w:rPr>
  </w:style>
  <w:style w:type="table" w:styleId="Table3Deffects1">
    <w:name w:val="Table 3D effects 1"/>
    <w:basedOn w:val="TableNormal"/>
    <w:semiHidden/>
    <w:rsid w:val="00C9160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9160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9160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9160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916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916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9160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916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9160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9160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916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9160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9160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9160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916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916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916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9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916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9160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9160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9160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9160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9160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916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9160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916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916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9160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9160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9160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9160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916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916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916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916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916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9160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916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916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9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9160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916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916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91603"/>
    <w:pPr>
      <w:spacing w:before="240" w:after="60"/>
      <w:jc w:val="center"/>
      <w:outlineLvl w:val="0"/>
    </w:pPr>
    <w:rPr>
      <w:rFonts w:cs="Arial"/>
      <w:b/>
      <w:bCs/>
      <w:kern w:val="28"/>
      <w:sz w:val="32"/>
      <w:szCs w:val="32"/>
    </w:rPr>
  </w:style>
  <w:style w:type="paragraph" w:customStyle="1" w:styleId="SOPTableHeader">
    <w:name w:val="SOP Table Header"/>
    <w:basedOn w:val="SOPBasis"/>
    <w:rsid w:val="00C91603"/>
    <w:pPr>
      <w:jc w:val="center"/>
    </w:pPr>
  </w:style>
  <w:style w:type="paragraph" w:customStyle="1" w:styleId="SOPTableEntry">
    <w:name w:val="SOP Table Entry"/>
    <w:basedOn w:val="SOPTableHeader"/>
    <w:rsid w:val="00C91603"/>
    <w:rPr>
      <w:sz w:val="18"/>
    </w:rPr>
  </w:style>
  <w:style w:type="paragraph" w:customStyle="1" w:styleId="SOPLevel1">
    <w:name w:val="SOP Level 1"/>
    <w:basedOn w:val="SOPBasis"/>
    <w:rsid w:val="00C91603"/>
    <w:pPr>
      <w:numPr>
        <w:numId w:val="1"/>
      </w:numPr>
      <w:spacing w:before="40" w:after="40"/>
    </w:pPr>
    <w:rPr>
      <w:b/>
      <w:szCs w:val="24"/>
    </w:rPr>
  </w:style>
  <w:style w:type="paragraph" w:customStyle="1" w:styleId="SOPLevel2">
    <w:name w:val="SOP Level 2"/>
    <w:basedOn w:val="SOPLevel1"/>
    <w:rsid w:val="00C91603"/>
    <w:pPr>
      <w:numPr>
        <w:ilvl w:val="1"/>
      </w:numPr>
      <w:spacing w:before="20" w:after="20"/>
      <w:ind w:left="936" w:hanging="576"/>
    </w:pPr>
    <w:rPr>
      <w:b w:val="0"/>
    </w:rPr>
  </w:style>
  <w:style w:type="paragraph" w:customStyle="1" w:styleId="SOPLevel3">
    <w:name w:val="SOP Level 3"/>
    <w:basedOn w:val="SOPLevel2"/>
    <w:rsid w:val="00C91603"/>
    <w:pPr>
      <w:numPr>
        <w:ilvl w:val="2"/>
      </w:numPr>
      <w:ind w:left="1728" w:hanging="792"/>
    </w:pPr>
  </w:style>
  <w:style w:type="paragraph" w:customStyle="1" w:styleId="SOPLevel4">
    <w:name w:val="SOP Level 4"/>
    <w:basedOn w:val="SOPLevel3"/>
    <w:rsid w:val="00C91603"/>
    <w:pPr>
      <w:numPr>
        <w:ilvl w:val="3"/>
      </w:numPr>
      <w:tabs>
        <w:tab w:val="clear" w:pos="2898"/>
        <w:tab w:val="num" w:pos="2700"/>
      </w:tabs>
      <w:ind w:left="2736" w:hanging="1008"/>
    </w:pPr>
  </w:style>
  <w:style w:type="paragraph" w:customStyle="1" w:styleId="SOPLevel5">
    <w:name w:val="SOP Level 5"/>
    <w:basedOn w:val="SOPLevel4"/>
    <w:rsid w:val="00C91603"/>
    <w:pPr>
      <w:numPr>
        <w:ilvl w:val="4"/>
      </w:numPr>
      <w:ind w:left="3960" w:hanging="1224"/>
    </w:pPr>
  </w:style>
  <w:style w:type="paragraph" w:customStyle="1" w:styleId="SOPLevel6">
    <w:name w:val="SOP Level 6"/>
    <w:basedOn w:val="SOPLevel5"/>
    <w:rsid w:val="00C91603"/>
    <w:pPr>
      <w:numPr>
        <w:ilvl w:val="5"/>
      </w:numPr>
      <w:ind w:left="5400" w:hanging="1440"/>
    </w:pPr>
  </w:style>
  <w:style w:type="paragraph" w:customStyle="1" w:styleId="ChecklistFooter">
    <w:name w:val="Checklist Footer"/>
    <w:basedOn w:val="Normal"/>
    <w:rsid w:val="00C91603"/>
    <w:pPr>
      <w:jc w:val="center"/>
    </w:pPr>
    <w:rPr>
      <w:rFonts w:ascii="Arial Narrow" w:hAnsi="Arial Narrow"/>
      <w:sz w:val="18"/>
    </w:rPr>
  </w:style>
  <w:style w:type="paragraph" w:customStyle="1" w:styleId="Default">
    <w:name w:val="Default"/>
    <w:rsid w:val="00B705BB"/>
    <w:pPr>
      <w:autoSpaceDE w:val="0"/>
      <w:autoSpaceDN w:val="0"/>
      <w:adjustRightInd w:val="0"/>
    </w:pPr>
    <w:rPr>
      <w:color w:val="000000"/>
      <w:sz w:val="24"/>
      <w:szCs w:val="24"/>
    </w:rPr>
  </w:style>
  <w:style w:type="character" w:styleId="CommentReference">
    <w:name w:val="annotation reference"/>
    <w:rsid w:val="00C91603"/>
    <w:rPr>
      <w:sz w:val="16"/>
      <w:szCs w:val="16"/>
    </w:rPr>
  </w:style>
  <w:style w:type="paragraph" w:styleId="CommentText">
    <w:name w:val="annotation text"/>
    <w:basedOn w:val="Normal"/>
    <w:link w:val="CommentTextChar"/>
    <w:rsid w:val="00C91603"/>
    <w:rPr>
      <w:sz w:val="20"/>
      <w:szCs w:val="20"/>
    </w:rPr>
  </w:style>
  <w:style w:type="character" w:customStyle="1" w:styleId="CommentTextChar">
    <w:name w:val="Comment Text Char"/>
    <w:link w:val="CommentText"/>
    <w:rsid w:val="00C91603"/>
  </w:style>
  <w:style w:type="paragraph" w:styleId="CommentSubject">
    <w:name w:val="annotation subject"/>
    <w:basedOn w:val="CommentText"/>
    <w:next w:val="CommentText"/>
    <w:link w:val="CommentSubjectChar"/>
    <w:rsid w:val="00C91603"/>
    <w:rPr>
      <w:b/>
      <w:bCs/>
    </w:rPr>
  </w:style>
  <w:style w:type="character" w:customStyle="1" w:styleId="CommentSubjectChar">
    <w:name w:val="Comment Subject Char"/>
    <w:link w:val="CommentSubject"/>
    <w:rsid w:val="00C91603"/>
    <w:rPr>
      <w:b/>
      <w:bCs/>
    </w:rPr>
  </w:style>
  <w:style w:type="paragraph" w:styleId="BalloonText">
    <w:name w:val="Balloon Text"/>
    <w:basedOn w:val="Normal"/>
    <w:link w:val="BalloonTextChar"/>
    <w:rsid w:val="00C91603"/>
    <w:rPr>
      <w:rFonts w:ascii="Tahoma" w:hAnsi="Tahoma" w:cs="Tahoma"/>
      <w:sz w:val="16"/>
      <w:szCs w:val="16"/>
    </w:rPr>
  </w:style>
  <w:style w:type="character" w:customStyle="1" w:styleId="BalloonTextChar">
    <w:name w:val="Balloon Text Char"/>
    <w:link w:val="BalloonText"/>
    <w:rsid w:val="00C91603"/>
    <w:rPr>
      <w:rFonts w:ascii="Tahoma" w:hAnsi="Tahoma" w:cs="Tahoma"/>
      <w:sz w:val="16"/>
      <w:szCs w:val="16"/>
    </w:rPr>
  </w:style>
  <w:style w:type="paragraph" w:customStyle="1" w:styleId="StatementLevel1Hanging">
    <w:name w:val="Statement Level 1 Hanging"/>
    <w:basedOn w:val="Normal"/>
    <w:rsid w:val="00C91603"/>
    <w:pPr>
      <w:ind w:left="288" w:hanging="288"/>
    </w:pPr>
    <w:rPr>
      <w:rFonts w:ascii="Arial Narrow" w:hAnsi="Arial Narrow"/>
      <w:sz w:val="20"/>
    </w:rPr>
  </w:style>
  <w:style w:type="paragraph" w:customStyle="1" w:styleId="StatementLevel2Hanging">
    <w:name w:val="Statement Level 2 Hanging"/>
    <w:basedOn w:val="Normal"/>
    <w:rsid w:val="00C91603"/>
    <w:pPr>
      <w:ind w:left="547" w:hanging="288"/>
    </w:pPr>
    <w:rPr>
      <w:rFonts w:ascii="Arial Narrow" w:hAnsi="Arial Narrow"/>
      <w:sz w:val="20"/>
    </w:rPr>
  </w:style>
  <w:style w:type="character" w:styleId="FootnoteReference">
    <w:name w:val="footnote reference"/>
    <w:rsid w:val="00C91603"/>
    <w:rPr>
      <w:vertAlign w:val="superscript"/>
    </w:rPr>
  </w:style>
  <w:style w:type="paragraph" w:styleId="EndnoteText">
    <w:name w:val="endnote text"/>
    <w:basedOn w:val="Normal"/>
    <w:semiHidden/>
    <w:rsid w:val="00C91603"/>
    <w:pPr>
      <w:ind w:left="216" w:hanging="216"/>
    </w:pPr>
    <w:rPr>
      <w:sz w:val="18"/>
    </w:rPr>
  </w:style>
  <w:style w:type="paragraph" w:styleId="FootnoteText">
    <w:name w:val="footnote text"/>
    <w:basedOn w:val="Normal"/>
    <w:rsid w:val="00C91603"/>
    <w:rPr>
      <w:sz w:val="20"/>
    </w:rPr>
  </w:style>
  <w:style w:type="table" w:customStyle="1" w:styleId="TableGrid10">
    <w:name w:val="Table Grid1"/>
    <w:basedOn w:val="TableNormal"/>
    <w:next w:val="TableGrid"/>
    <w:uiPriority w:val="59"/>
    <w:rsid w:val="004912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0184">
      <w:bodyDiv w:val="1"/>
      <w:marLeft w:val="0"/>
      <w:marRight w:val="0"/>
      <w:marTop w:val="0"/>
      <w:marBottom w:val="0"/>
      <w:divBdr>
        <w:top w:val="none" w:sz="0" w:space="0" w:color="auto"/>
        <w:left w:val="none" w:sz="0" w:space="0" w:color="auto"/>
        <w:bottom w:val="none" w:sz="0" w:space="0" w:color="auto"/>
        <w:right w:val="none" w:sz="0" w:space="0" w:color="auto"/>
      </w:divBdr>
    </w:div>
    <w:div w:id="708727303">
      <w:bodyDiv w:val="1"/>
      <w:marLeft w:val="0"/>
      <w:marRight w:val="0"/>
      <w:marTop w:val="0"/>
      <w:marBottom w:val="0"/>
      <w:divBdr>
        <w:top w:val="none" w:sz="0" w:space="0" w:color="auto"/>
        <w:left w:val="none" w:sz="0" w:space="0" w:color="auto"/>
        <w:bottom w:val="none" w:sz="0" w:space="0" w:color="auto"/>
        <w:right w:val="none" w:sz="0" w:space="0" w:color="auto"/>
      </w:divBdr>
    </w:div>
    <w:div w:id="1522671388">
      <w:bodyDiv w:val="1"/>
      <w:marLeft w:val="0"/>
      <w:marRight w:val="0"/>
      <w:marTop w:val="0"/>
      <w:marBottom w:val="0"/>
      <w:divBdr>
        <w:top w:val="none" w:sz="0" w:space="0" w:color="auto"/>
        <w:left w:val="none" w:sz="0" w:space="0" w:color="auto"/>
        <w:bottom w:val="none" w:sz="0" w:space="0" w:color="auto"/>
        <w:right w:val="none" w:sz="0" w:space="0" w:color="auto"/>
      </w:divBdr>
    </w:div>
    <w:div w:id="1600866578">
      <w:bodyDiv w:val="1"/>
      <w:marLeft w:val="0"/>
      <w:marRight w:val="0"/>
      <w:marTop w:val="0"/>
      <w:marBottom w:val="0"/>
      <w:divBdr>
        <w:top w:val="none" w:sz="0" w:space="0" w:color="auto"/>
        <w:left w:val="none" w:sz="0" w:space="0" w:color="auto"/>
        <w:bottom w:val="none" w:sz="0" w:space="0" w:color="auto"/>
        <w:right w:val="none" w:sz="0" w:space="0" w:color="auto"/>
      </w:divBdr>
    </w:div>
    <w:div w:id="1707564933">
      <w:bodyDiv w:val="1"/>
      <w:marLeft w:val="0"/>
      <w:marRight w:val="0"/>
      <w:marTop w:val="0"/>
      <w:marBottom w:val="0"/>
      <w:divBdr>
        <w:top w:val="none" w:sz="0" w:space="0" w:color="auto"/>
        <w:left w:val="none" w:sz="0" w:space="0" w:color="auto"/>
        <w:bottom w:val="none" w:sz="0" w:space="0" w:color="auto"/>
        <w:right w:val="none" w:sz="0" w:space="0" w:color="auto"/>
      </w:divBdr>
    </w:div>
    <w:div w:id="21427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E7845-7030-495F-B8E4-3063A1AF4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4C1CD-7225-4F7E-8700-7340A2B43A61}">
  <ds:schemaRefs>
    <ds:schemaRef ds:uri="http://purl.org/dc/elements/1.1/"/>
    <ds:schemaRef ds:uri="http://schemas.microsoft.com/office/infopath/2007/PartnerControls"/>
    <ds:schemaRef ds:uri="56c6f19a-effe-4935-9341-fe92395bebc7"/>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2ef64c7a-f0db-4be9-a2d1-a81bc3108332"/>
    <ds:schemaRef ds:uri="http://schemas.microsoft.com/office/2006/metadata/properties"/>
  </ds:schemaRefs>
</ds:datastoreItem>
</file>

<file path=customXml/itemProps3.xml><?xml version="1.0" encoding="utf-8"?>
<ds:datastoreItem xmlns:ds="http://schemas.openxmlformats.org/officeDocument/2006/customXml" ds:itemID="{6AAA9E75-E2DE-43F1-8022-301D15162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3776</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4519</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2023-11-13T18:33:00Z</dcterms:created>
  <dcterms:modified xsi:type="dcterms:W3CDTF">2023-11-13T18:33:00Z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